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475" w:rsidRPr="00D458CB" w:rsidRDefault="00D00475" w:rsidP="004071FF">
      <w:pPr>
        <w:pStyle w:val="PlainText"/>
        <w:rPr>
          <w:rFonts w:ascii="Times New Roman" w:hAnsi="Times New Roman" w:cs="Times New Roman"/>
          <w:sz w:val="24"/>
          <w:szCs w:val="24"/>
        </w:rPr>
      </w:pPr>
      <w:r w:rsidRPr="00D458CB">
        <w:rPr>
          <w:rFonts w:ascii="Times New Roman" w:hAnsi="Times New Roman" w:cs="Times New Roman"/>
          <w:sz w:val="24"/>
          <w:szCs w:val="24"/>
        </w:rPr>
        <w:t>***************************************</w:t>
      </w:r>
    </w:p>
    <w:p w:rsidR="00D00475" w:rsidRPr="00D458CB" w:rsidRDefault="00D00475" w:rsidP="004071FF">
      <w:pPr>
        <w:pStyle w:val="PlainText"/>
        <w:rPr>
          <w:rFonts w:ascii="Times New Roman" w:hAnsi="Times New Roman" w:cs="Times New Roman"/>
          <w:sz w:val="24"/>
          <w:szCs w:val="24"/>
        </w:rPr>
      </w:pPr>
      <w:r w:rsidRPr="00D458CB">
        <w:rPr>
          <w:rFonts w:ascii="Times New Roman" w:hAnsi="Times New Roman" w:cs="Times New Roman"/>
          <w:sz w:val="24"/>
          <w:szCs w:val="24"/>
        </w:rPr>
        <w:t>* A Practical Guide to Using Panel Data</w:t>
      </w:r>
    </w:p>
    <w:p w:rsidR="00D00475" w:rsidRPr="00D458CB" w:rsidRDefault="00D00475" w:rsidP="004071FF">
      <w:pPr>
        <w:pStyle w:val="PlainText"/>
        <w:rPr>
          <w:rFonts w:ascii="Times New Roman" w:hAnsi="Times New Roman" w:cs="Times New Roman"/>
          <w:sz w:val="24"/>
          <w:szCs w:val="24"/>
        </w:rPr>
      </w:pPr>
      <w:r w:rsidRPr="00D458CB">
        <w:rPr>
          <w:rFonts w:ascii="Times New Roman" w:hAnsi="Times New Roman" w:cs="Times New Roman"/>
          <w:sz w:val="24"/>
          <w:szCs w:val="24"/>
        </w:rPr>
        <w:t>* Simonetta Longhi and Alita Nandi</w:t>
      </w:r>
    </w:p>
    <w:p w:rsidR="00D00475" w:rsidRPr="00D458CB" w:rsidRDefault="00D00475" w:rsidP="004071FF">
      <w:pPr>
        <w:pStyle w:val="PlainText"/>
        <w:rPr>
          <w:rFonts w:ascii="Times New Roman" w:hAnsi="Times New Roman" w:cs="Times New Roman"/>
          <w:sz w:val="24"/>
          <w:szCs w:val="24"/>
        </w:rPr>
      </w:pPr>
      <w:r w:rsidRPr="00D458CB">
        <w:rPr>
          <w:rFonts w:ascii="Times New Roman" w:hAnsi="Times New Roman" w:cs="Times New Roman"/>
          <w:sz w:val="24"/>
          <w:szCs w:val="24"/>
        </w:rPr>
        <w:t>* ISER, University of Essex</w:t>
      </w:r>
    </w:p>
    <w:p w:rsidR="00D00475" w:rsidRPr="00D458CB" w:rsidRDefault="00D00475" w:rsidP="004071FF">
      <w:pPr>
        <w:pStyle w:val="PlainText"/>
        <w:rPr>
          <w:rFonts w:ascii="Times New Roman" w:hAnsi="Times New Roman" w:cs="Times New Roman"/>
          <w:sz w:val="24"/>
          <w:szCs w:val="24"/>
        </w:rPr>
      </w:pPr>
      <w:r w:rsidRPr="00D458CB">
        <w:rPr>
          <w:rFonts w:ascii="Times New Roman" w:hAnsi="Times New Roman" w:cs="Times New Roman"/>
          <w:sz w:val="24"/>
          <w:szCs w:val="24"/>
        </w:rPr>
        <w:t>***************************************</w:t>
      </w:r>
    </w:p>
    <w:p w:rsidR="00D00475" w:rsidRPr="00D458CB" w:rsidRDefault="00D00475" w:rsidP="004071FF">
      <w:pPr>
        <w:spacing w:before="240"/>
        <w:jc w:val="center"/>
        <w:rPr>
          <w:rFonts w:ascii="Times New Roman" w:hAnsi="Times New Roman" w:cs="Times New Roman"/>
          <w:b/>
          <w:szCs w:val="24"/>
        </w:rPr>
      </w:pPr>
    </w:p>
    <w:p w:rsidR="003450AC" w:rsidRPr="00D458CB" w:rsidRDefault="003450AC" w:rsidP="004071FF">
      <w:pPr>
        <w:spacing w:before="240"/>
        <w:jc w:val="center"/>
        <w:rPr>
          <w:rFonts w:ascii="Times New Roman" w:hAnsi="Times New Roman" w:cs="Times New Roman"/>
          <w:b/>
          <w:szCs w:val="24"/>
        </w:rPr>
      </w:pPr>
      <w:r w:rsidRPr="00D458CB">
        <w:rPr>
          <w:rFonts w:ascii="Times New Roman" w:hAnsi="Times New Roman" w:cs="Times New Roman"/>
          <w:b/>
          <w:szCs w:val="24"/>
        </w:rPr>
        <w:t>Appendix A</w:t>
      </w:r>
    </w:p>
    <w:p w:rsidR="003450AC" w:rsidRPr="00D458CB" w:rsidRDefault="0096526C" w:rsidP="004071FF">
      <w:pPr>
        <w:tabs>
          <w:tab w:val="left" w:pos="142"/>
          <w:tab w:val="left" w:pos="567"/>
        </w:tabs>
        <w:spacing w:before="240"/>
        <w:jc w:val="center"/>
        <w:rPr>
          <w:rFonts w:ascii="Times New Roman" w:hAnsi="Times New Roman" w:cs="Times New Roman"/>
          <w:b/>
          <w:szCs w:val="24"/>
        </w:rPr>
      </w:pPr>
      <w:r w:rsidRPr="00D458CB">
        <w:rPr>
          <w:rFonts w:ascii="Times New Roman" w:hAnsi="Times New Roman" w:cs="Times New Roman"/>
          <w:b/>
          <w:szCs w:val="24"/>
        </w:rPr>
        <w:t xml:space="preserve">British Household </w:t>
      </w:r>
      <w:r w:rsidR="00D26510">
        <w:rPr>
          <w:rFonts w:ascii="Times New Roman" w:hAnsi="Times New Roman" w:cs="Times New Roman"/>
          <w:b/>
          <w:szCs w:val="24"/>
        </w:rPr>
        <w:t>Panel</w:t>
      </w:r>
      <w:r w:rsidR="003450AC" w:rsidRPr="00D458CB">
        <w:rPr>
          <w:rFonts w:ascii="Times New Roman" w:hAnsi="Times New Roman" w:cs="Times New Roman"/>
          <w:b/>
          <w:szCs w:val="24"/>
        </w:rPr>
        <w:t xml:space="preserve"> </w:t>
      </w:r>
      <w:r w:rsidR="00AA6E64">
        <w:rPr>
          <w:rFonts w:ascii="Times New Roman" w:hAnsi="Times New Roman" w:cs="Times New Roman"/>
          <w:b/>
          <w:szCs w:val="24"/>
        </w:rPr>
        <w:t>Study</w:t>
      </w:r>
    </w:p>
    <w:p w:rsidR="009C3112" w:rsidRPr="00D458CB" w:rsidRDefault="009C3112" w:rsidP="004071FF">
      <w:pPr>
        <w:tabs>
          <w:tab w:val="left" w:pos="142"/>
          <w:tab w:val="left" w:pos="567"/>
        </w:tabs>
        <w:spacing w:before="240"/>
        <w:rPr>
          <w:rFonts w:ascii="Times New Roman" w:hAnsi="Times New Roman" w:cs="Times New Roman"/>
          <w:i/>
          <w:szCs w:val="24"/>
        </w:rPr>
      </w:pPr>
    </w:p>
    <w:p w:rsidR="004E0CC3" w:rsidRPr="00A035E1" w:rsidRDefault="004E0CC3" w:rsidP="004071FF">
      <w:pPr>
        <w:tabs>
          <w:tab w:val="left" w:pos="142"/>
          <w:tab w:val="left" w:pos="567"/>
        </w:tabs>
        <w:spacing w:before="240"/>
        <w:rPr>
          <w:rFonts w:ascii="Times New Roman" w:hAnsi="Times New Roman" w:cs="Times New Roman"/>
          <w:szCs w:val="24"/>
        </w:rPr>
      </w:pPr>
      <w:r w:rsidRPr="00A035E1">
        <w:rPr>
          <w:rFonts w:ascii="Times New Roman" w:hAnsi="Times New Roman" w:cs="Times New Roman"/>
          <w:szCs w:val="24"/>
        </w:rPr>
        <w:t xml:space="preserve">This is a short introduction to </w:t>
      </w:r>
      <w:r w:rsidR="0096526C">
        <w:rPr>
          <w:rFonts w:ascii="Times New Roman" w:hAnsi="Times New Roman" w:cs="Times New Roman"/>
          <w:szCs w:val="24"/>
        </w:rPr>
        <w:t>t</w:t>
      </w:r>
      <w:r>
        <w:rPr>
          <w:rFonts w:ascii="Times New Roman" w:hAnsi="Times New Roman" w:cs="Times New Roman"/>
          <w:szCs w:val="24"/>
        </w:rPr>
        <w:t xml:space="preserve">he </w:t>
      </w:r>
      <w:r w:rsidR="0096526C">
        <w:rPr>
          <w:rFonts w:ascii="Times New Roman" w:hAnsi="Times New Roman" w:cs="Times New Roman"/>
          <w:szCs w:val="24"/>
        </w:rPr>
        <w:t>British</w:t>
      </w:r>
      <w:r>
        <w:rPr>
          <w:rFonts w:ascii="Times New Roman" w:hAnsi="Times New Roman" w:cs="Times New Roman"/>
          <w:szCs w:val="24"/>
        </w:rPr>
        <w:t xml:space="preserve"> Household </w:t>
      </w:r>
      <w:r w:rsidR="0096526C">
        <w:rPr>
          <w:rFonts w:ascii="Times New Roman" w:hAnsi="Times New Roman" w:cs="Times New Roman"/>
          <w:szCs w:val="24"/>
        </w:rPr>
        <w:t>Panel</w:t>
      </w:r>
      <w:r>
        <w:rPr>
          <w:rFonts w:ascii="Times New Roman" w:hAnsi="Times New Roman" w:cs="Times New Roman"/>
          <w:szCs w:val="24"/>
        </w:rPr>
        <w:t xml:space="preserve"> Su</w:t>
      </w:r>
      <w:r w:rsidR="0096526C">
        <w:rPr>
          <w:rFonts w:ascii="Times New Roman" w:hAnsi="Times New Roman" w:cs="Times New Roman"/>
          <w:szCs w:val="24"/>
        </w:rPr>
        <w:t>rvey (B</w:t>
      </w:r>
      <w:r>
        <w:rPr>
          <w:rFonts w:ascii="Times New Roman" w:hAnsi="Times New Roman" w:cs="Times New Roman"/>
          <w:szCs w:val="24"/>
        </w:rPr>
        <w:t>HLS)</w:t>
      </w:r>
      <w:r w:rsidR="00EC345C">
        <w:rPr>
          <w:rFonts w:ascii="Times New Roman" w:hAnsi="Times New Roman" w:cs="Times New Roman"/>
          <w:szCs w:val="24"/>
        </w:rPr>
        <w:t>, which</w:t>
      </w:r>
      <w:r w:rsidRPr="00A035E1">
        <w:rPr>
          <w:rFonts w:ascii="Times New Roman" w:hAnsi="Times New Roman" w:cs="Times New Roman"/>
          <w:szCs w:val="24"/>
        </w:rPr>
        <w:t xml:space="preserve"> summarises the main characteristics of the study</w:t>
      </w:r>
      <w:r w:rsidR="00EC345C">
        <w:rPr>
          <w:rFonts w:ascii="Times New Roman" w:hAnsi="Times New Roman" w:cs="Times New Roman"/>
          <w:szCs w:val="24"/>
        </w:rPr>
        <w:t>, also</w:t>
      </w:r>
      <w:r w:rsidRPr="00A035E1">
        <w:rPr>
          <w:rFonts w:ascii="Times New Roman" w:hAnsi="Times New Roman" w:cs="Times New Roman"/>
          <w:szCs w:val="24"/>
        </w:rPr>
        <w:t xml:space="preserve"> discussed in Longhi and Nandi (2014) ‘A Practical Guide to Using Panel Data’. For further details </w:t>
      </w:r>
      <w:r w:rsidR="00EC345C">
        <w:rPr>
          <w:rFonts w:ascii="Times New Roman" w:hAnsi="Times New Roman" w:cs="Times New Roman"/>
          <w:szCs w:val="24"/>
        </w:rPr>
        <w:t>see</w:t>
      </w:r>
      <w:r w:rsidRPr="00A035E1">
        <w:rPr>
          <w:rFonts w:ascii="Times New Roman" w:hAnsi="Times New Roman" w:cs="Times New Roman"/>
          <w:szCs w:val="24"/>
        </w:rPr>
        <w:t xml:space="preserve"> the user guide</w:t>
      </w:r>
      <w:r w:rsidR="00EC345C">
        <w:rPr>
          <w:rFonts w:ascii="Times New Roman" w:hAnsi="Times New Roman" w:cs="Times New Roman"/>
          <w:szCs w:val="24"/>
        </w:rPr>
        <w:t>:</w:t>
      </w:r>
    </w:p>
    <w:p w:rsidR="003E416A" w:rsidRDefault="00F2656D" w:rsidP="004071FF">
      <w:pPr>
        <w:tabs>
          <w:tab w:val="left" w:pos="142"/>
          <w:tab w:val="left" w:pos="567"/>
        </w:tabs>
        <w:spacing w:before="240"/>
        <w:ind w:left="720" w:hanging="720"/>
        <w:rPr>
          <w:rFonts w:ascii="Times New Roman" w:hAnsi="Times New Roman" w:cs="Times New Roman"/>
          <w:noProof/>
        </w:rPr>
      </w:pPr>
      <w:r w:rsidRPr="00F2656D">
        <w:rPr>
          <w:rFonts w:ascii="Times New Roman" w:hAnsi="Times New Roman" w:cs="Times New Roman"/>
          <w:noProof/>
        </w:rPr>
        <w:t>Taylor, Marcia Freed (ed). with John Brice, Nick Buck and Elaine</w:t>
      </w:r>
      <w:r>
        <w:rPr>
          <w:rFonts w:ascii="Times New Roman" w:hAnsi="Times New Roman" w:cs="Times New Roman"/>
          <w:noProof/>
        </w:rPr>
        <w:t xml:space="preserve"> </w:t>
      </w:r>
      <w:r w:rsidRPr="00F2656D">
        <w:rPr>
          <w:rFonts w:ascii="Times New Roman" w:hAnsi="Times New Roman" w:cs="Times New Roman"/>
          <w:noProof/>
        </w:rPr>
        <w:t>Prentice-Lane (2010) British Household Panel Survey User Manual</w:t>
      </w:r>
      <w:r>
        <w:rPr>
          <w:rFonts w:ascii="Times New Roman" w:hAnsi="Times New Roman" w:cs="Times New Roman"/>
          <w:noProof/>
        </w:rPr>
        <w:t xml:space="preserve"> </w:t>
      </w:r>
      <w:r w:rsidRPr="00F2656D">
        <w:rPr>
          <w:rFonts w:ascii="Times New Roman" w:hAnsi="Times New Roman" w:cs="Times New Roman"/>
          <w:noProof/>
        </w:rPr>
        <w:t>Volume A: Introduction, Technical Report and Appendices.</w:t>
      </w:r>
      <w:r>
        <w:rPr>
          <w:rFonts w:ascii="Times New Roman" w:hAnsi="Times New Roman" w:cs="Times New Roman"/>
          <w:noProof/>
        </w:rPr>
        <w:t xml:space="preserve"> </w:t>
      </w:r>
      <w:r w:rsidRPr="00F2656D">
        <w:rPr>
          <w:rFonts w:ascii="Times New Roman" w:hAnsi="Times New Roman" w:cs="Times New Roman"/>
          <w:noProof/>
        </w:rPr>
        <w:t>Colchester: University of Essex.</w:t>
      </w:r>
    </w:p>
    <w:p w:rsidR="00446151" w:rsidRDefault="004E0CC3" w:rsidP="004071FF">
      <w:pPr>
        <w:tabs>
          <w:tab w:val="left" w:pos="142"/>
          <w:tab w:val="left" w:pos="567"/>
        </w:tabs>
        <w:spacing w:before="240"/>
        <w:rPr>
          <w:rFonts w:ascii="Times New Roman" w:hAnsi="Times New Roman" w:cs="Times New Roman"/>
          <w:szCs w:val="24"/>
        </w:rPr>
      </w:pPr>
      <w:r>
        <w:rPr>
          <w:rFonts w:ascii="Times New Roman" w:hAnsi="Times New Roman" w:cs="Times New Roman"/>
        </w:rPr>
        <w:t xml:space="preserve">You can find the user guide, interactive online documentation, questionnaires, </w:t>
      </w:r>
      <w:r w:rsidRPr="00A035E1">
        <w:rPr>
          <w:rFonts w:ascii="Times New Roman" w:hAnsi="Times New Roman" w:cs="Times New Roman"/>
          <w:szCs w:val="24"/>
        </w:rPr>
        <w:t>fieldwork</w:t>
      </w:r>
      <w:r>
        <w:rPr>
          <w:rFonts w:ascii="Times New Roman" w:hAnsi="Times New Roman" w:cs="Times New Roman"/>
        </w:rPr>
        <w:t xml:space="preserve"> and technical documents at</w:t>
      </w:r>
      <w:r w:rsidR="00F2656D">
        <w:rPr>
          <w:rFonts w:ascii="Times New Roman" w:hAnsi="Times New Roman" w:cs="Times New Roman"/>
        </w:rPr>
        <w:t xml:space="preserve"> </w:t>
      </w:r>
      <w:hyperlink r:id="rId9" w:history="1">
        <w:r w:rsidR="00F2656D" w:rsidRPr="001534F3">
          <w:rPr>
            <w:rStyle w:val="Hyperlink"/>
            <w:rFonts w:ascii="Times New Roman" w:hAnsi="Times New Roman" w:cs="Times New Roman"/>
          </w:rPr>
          <w:t>https://www.iser.essex.ac.uk/bhps/documentation/vola/vola.html</w:t>
        </w:r>
      </w:hyperlink>
      <w:r w:rsidR="00F2656D">
        <w:rPr>
          <w:rFonts w:ascii="Times New Roman" w:hAnsi="Times New Roman" w:cs="Times New Roman"/>
        </w:rPr>
        <w:t xml:space="preserve">. </w:t>
      </w:r>
    </w:p>
    <w:p w:rsidR="003450AC" w:rsidRDefault="003450AC" w:rsidP="004071FF">
      <w:pPr>
        <w:tabs>
          <w:tab w:val="left" w:pos="142"/>
          <w:tab w:val="left" w:pos="567"/>
        </w:tabs>
        <w:spacing w:before="240"/>
        <w:rPr>
          <w:rFonts w:ascii="Times New Roman" w:hAnsi="Times New Roman" w:cs="Times New Roman"/>
          <w:szCs w:val="24"/>
        </w:rPr>
      </w:pPr>
    </w:p>
    <w:p w:rsidR="009C3112" w:rsidRDefault="004E0CC3" w:rsidP="004071FF">
      <w:pPr>
        <w:tabs>
          <w:tab w:val="left" w:pos="142"/>
          <w:tab w:val="left" w:pos="567"/>
        </w:tabs>
        <w:spacing w:before="240"/>
        <w:rPr>
          <w:rFonts w:ascii="Times New Roman" w:hAnsi="Times New Roman" w:cs="Times New Roman"/>
          <w:i/>
          <w:szCs w:val="24"/>
        </w:rPr>
      </w:pPr>
      <w:r>
        <w:rPr>
          <w:rFonts w:ascii="Times New Roman" w:hAnsi="Times New Roman" w:cs="Times New Roman"/>
          <w:i/>
          <w:szCs w:val="24"/>
        </w:rPr>
        <w:t xml:space="preserve">The </w:t>
      </w:r>
      <w:r w:rsidR="00DC2AF6">
        <w:rPr>
          <w:rFonts w:ascii="Times New Roman" w:hAnsi="Times New Roman" w:cs="Times New Roman"/>
          <w:i/>
          <w:szCs w:val="24"/>
        </w:rPr>
        <w:t>Sample</w:t>
      </w:r>
    </w:p>
    <w:p w:rsidR="00A26E9B" w:rsidRDefault="006B5A5F" w:rsidP="004071F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The </w:t>
      </w:r>
      <w:r w:rsidR="00F2656D">
        <w:rPr>
          <w:rFonts w:ascii="Times New Roman" w:hAnsi="Times New Roman" w:cs="Times New Roman"/>
          <w:szCs w:val="24"/>
        </w:rPr>
        <w:t>BHPS</w:t>
      </w:r>
      <w:r>
        <w:rPr>
          <w:rFonts w:ascii="Times New Roman" w:hAnsi="Times New Roman" w:cs="Times New Roman"/>
          <w:szCs w:val="24"/>
        </w:rPr>
        <w:t xml:space="preserve"> </w:t>
      </w:r>
      <w:r w:rsidR="00DC2AF6">
        <w:rPr>
          <w:rFonts w:ascii="Times New Roman" w:hAnsi="Times New Roman" w:cs="Times New Roman"/>
          <w:szCs w:val="24"/>
        </w:rPr>
        <w:t>i</w:t>
      </w:r>
      <w:r w:rsidR="004E0CC3">
        <w:rPr>
          <w:rFonts w:ascii="Times New Roman" w:hAnsi="Times New Roman" w:cs="Times New Roman"/>
          <w:szCs w:val="24"/>
        </w:rPr>
        <w:t xml:space="preserve">s a multi-purpose household panel survey </w:t>
      </w:r>
      <w:r w:rsidR="00D82812">
        <w:rPr>
          <w:rFonts w:ascii="Times New Roman" w:hAnsi="Times New Roman" w:cs="Times New Roman"/>
          <w:szCs w:val="24"/>
        </w:rPr>
        <w:t>which started in 1991 with a</w:t>
      </w:r>
      <w:r w:rsidR="004E0CC3">
        <w:rPr>
          <w:rFonts w:ascii="Times New Roman" w:hAnsi="Times New Roman" w:cs="Times New Roman"/>
          <w:szCs w:val="24"/>
        </w:rPr>
        <w:t xml:space="preserve"> sample </w:t>
      </w:r>
      <w:r w:rsidR="009D434D">
        <w:rPr>
          <w:rFonts w:ascii="Times New Roman" w:hAnsi="Times New Roman" w:cs="Times New Roman"/>
          <w:szCs w:val="24"/>
        </w:rPr>
        <w:t>of approximately 5</w:t>
      </w:r>
      <w:r w:rsidR="00D82812">
        <w:rPr>
          <w:rFonts w:ascii="Times New Roman" w:hAnsi="Times New Roman" w:cs="Times New Roman"/>
          <w:szCs w:val="24"/>
        </w:rPr>
        <w:t>,</w:t>
      </w:r>
      <w:r w:rsidR="009D434D">
        <w:rPr>
          <w:rFonts w:ascii="Times New Roman" w:hAnsi="Times New Roman" w:cs="Times New Roman"/>
          <w:szCs w:val="24"/>
        </w:rPr>
        <w:t xml:space="preserve">000 households </w:t>
      </w:r>
      <w:r w:rsidR="004E0CC3">
        <w:rPr>
          <w:rFonts w:ascii="Times New Roman" w:hAnsi="Times New Roman" w:cs="Times New Roman"/>
          <w:szCs w:val="24"/>
        </w:rPr>
        <w:t xml:space="preserve">drawn from the non-institutionalised resident population of </w:t>
      </w:r>
      <w:r w:rsidR="009D434D">
        <w:rPr>
          <w:rFonts w:ascii="Times New Roman" w:hAnsi="Times New Roman" w:cs="Times New Roman"/>
          <w:szCs w:val="24"/>
        </w:rPr>
        <w:t>Great Britain (</w:t>
      </w:r>
      <w:r w:rsidR="00624603">
        <w:rPr>
          <w:rFonts w:ascii="Times New Roman" w:hAnsi="Times New Roman" w:cs="Times New Roman"/>
          <w:szCs w:val="24"/>
        </w:rPr>
        <w:t>specifically</w:t>
      </w:r>
      <w:r w:rsidR="00D82812">
        <w:rPr>
          <w:rFonts w:ascii="Times New Roman" w:hAnsi="Times New Roman" w:cs="Times New Roman"/>
          <w:szCs w:val="24"/>
        </w:rPr>
        <w:t xml:space="preserve">, England, Wales and Scotland </w:t>
      </w:r>
      <w:r w:rsidR="009D434D">
        <w:rPr>
          <w:rFonts w:ascii="Times New Roman" w:hAnsi="Times New Roman" w:cs="Times New Roman"/>
          <w:szCs w:val="24"/>
        </w:rPr>
        <w:t>south of the Caledonian Canal)</w:t>
      </w:r>
      <w:r w:rsidR="004E0CC3">
        <w:rPr>
          <w:rFonts w:ascii="Times New Roman" w:hAnsi="Times New Roman" w:cs="Times New Roman"/>
          <w:szCs w:val="24"/>
        </w:rPr>
        <w:t xml:space="preserve"> in </w:t>
      </w:r>
      <w:r w:rsidR="009D434D">
        <w:rPr>
          <w:rFonts w:ascii="Times New Roman" w:hAnsi="Times New Roman" w:cs="Times New Roman"/>
          <w:szCs w:val="24"/>
        </w:rPr>
        <w:t>1990</w:t>
      </w:r>
      <w:r w:rsidR="004E0CC3">
        <w:rPr>
          <w:rFonts w:ascii="Times New Roman" w:hAnsi="Times New Roman" w:cs="Times New Roman"/>
          <w:szCs w:val="24"/>
        </w:rPr>
        <w:t xml:space="preserve">. </w:t>
      </w:r>
      <w:r w:rsidR="00D82812">
        <w:rPr>
          <w:rFonts w:ascii="Times New Roman" w:hAnsi="Times New Roman" w:cs="Times New Roman"/>
          <w:szCs w:val="24"/>
        </w:rPr>
        <w:t xml:space="preserve">This sample is often referred to as the original sample or the “Essex” sample. </w:t>
      </w:r>
      <w:r w:rsidR="00EC345C">
        <w:rPr>
          <w:rFonts w:ascii="Times New Roman" w:hAnsi="Times New Roman" w:cs="Times New Roman"/>
          <w:szCs w:val="24"/>
        </w:rPr>
        <w:t>T</w:t>
      </w:r>
      <w:r w:rsidR="00D82812">
        <w:rPr>
          <w:rFonts w:ascii="Times New Roman" w:hAnsi="Times New Roman" w:cs="Times New Roman"/>
          <w:szCs w:val="24"/>
        </w:rPr>
        <w:t>wo samples of around 1</w:t>
      </w:r>
      <w:r w:rsidR="00A26E9B">
        <w:rPr>
          <w:rFonts w:ascii="Times New Roman" w:hAnsi="Times New Roman" w:cs="Times New Roman"/>
          <w:szCs w:val="24"/>
        </w:rPr>
        <w:t>,</w:t>
      </w:r>
      <w:r w:rsidR="00D82812">
        <w:rPr>
          <w:rFonts w:ascii="Times New Roman" w:hAnsi="Times New Roman" w:cs="Times New Roman"/>
          <w:szCs w:val="24"/>
        </w:rPr>
        <w:t xml:space="preserve">500 households from Scotland and Wales were added </w:t>
      </w:r>
      <w:r w:rsidR="00AA6E64">
        <w:rPr>
          <w:rFonts w:ascii="Times New Roman" w:hAnsi="Times New Roman" w:cs="Times New Roman"/>
          <w:szCs w:val="24"/>
        </w:rPr>
        <w:t xml:space="preserve">in 1999 </w:t>
      </w:r>
      <w:r w:rsidR="00D82812">
        <w:rPr>
          <w:rFonts w:ascii="Times New Roman" w:hAnsi="Times New Roman" w:cs="Times New Roman"/>
          <w:szCs w:val="24"/>
        </w:rPr>
        <w:t>and a sample of around 2</w:t>
      </w:r>
      <w:r w:rsidR="00A26E9B">
        <w:rPr>
          <w:rFonts w:ascii="Times New Roman" w:hAnsi="Times New Roman" w:cs="Times New Roman"/>
          <w:szCs w:val="24"/>
        </w:rPr>
        <w:t>,</w:t>
      </w:r>
      <w:r w:rsidR="00D82812">
        <w:rPr>
          <w:rFonts w:ascii="Times New Roman" w:hAnsi="Times New Roman" w:cs="Times New Roman"/>
          <w:szCs w:val="24"/>
        </w:rPr>
        <w:t>000 household from Northern Ireland was added</w:t>
      </w:r>
      <w:r w:rsidR="00AA6E64" w:rsidRPr="00AA6E64">
        <w:rPr>
          <w:rFonts w:ascii="Times New Roman" w:hAnsi="Times New Roman" w:cs="Times New Roman"/>
          <w:szCs w:val="24"/>
        </w:rPr>
        <w:t xml:space="preserve"> </w:t>
      </w:r>
      <w:r w:rsidR="00AA6E64">
        <w:rPr>
          <w:rFonts w:ascii="Times New Roman" w:hAnsi="Times New Roman" w:cs="Times New Roman"/>
          <w:szCs w:val="24"/>
        </w:rPr>
        <w:t>in 2001</w:t>
      </w:r>
      <w:r w:rsidR="00D82812">
        <w:rPr>
          <w:rFonts w:ascii="Times New Roman" w:hAnsi="Times New Roman" w:cs="Times New Roman"/>
          <w:szCs w:val="24"/>
        </w:rPr>
        <w:t xml:space="preserve">. </w:t>
      </w:r>
      <w:r w:rsidR="005B68C8">
        <w:rPr>
          <w:rFonts w:ascii="Times New Roman" w:hAnsi="Times New Roman" w:cs="Times New Roman"/>
          <w:szCs w:val="24"/>
        </w:rPr>
        <w:t>T</w:t>
      </w:r>
      <w:r w:rsidR="009C3112">
        <w:rPr>
          <w:rFonts w:ascii="Times New Roman" w:hAnsi="Times New Roman" w:cs="Times New Roman"/>
          <w:szCs w:val="24"/>
        </w:rPr>
        <w:t>he sample</w:t>
      </w:r>
      <w:r w:rsidR="00D82812">
        <w:rPr>
          <w:rFonts w:ascii="Times New Roman" w:hAnsi="Times New Roman" w:cs="Times New Roman"/>
          <w:szCs w:val="24"/>
        </w:rPr>
        <w:t>s from Great Britain</w:t>
      </w:r>
      <w:r w:rsidR="009C3112">
        <w:rPr>
          <w:rFonts w:ascii="Times New Roman" w:hAnsi="Times New Roman" w:cs="Times New Roman"/>
          <w:szCs w:val="24"/>
        </w:rPr>
        <w:t xml:space="preserve"> </w:t>
      </w:r>
      <w:r w:rsidR="00D82812">
        <w:rPr>
          <w:rFonts w:ascii="Times New Roman" w:hAnsi="Times New Roman" w:cs="Times New Roman"/>
          <w:szCs w:val="24"/>
        </w:rPr>
        <w:t>were</w:t>
      </w:r>
      <w:r w:rsidR="00BD4462">
        <w:rPr>
          <w:rFonts w:ascii="Times New Roman" w:hAnsi="Times New Roman" w:cs="Times New Roman"/>
          <w:szCs w:val="24"/>
        </w:rPr>
        <w:t xml:space="preserve"> drawn from </w:t>
      </w:r>
      <w:r w:rsidR="00A26E9B">
        <w:rPr>
          <w:rFonts w:ascii="Times New Roman" w:hAnsi="Times New Roman" w:cs="Times New Roman"/>
          <w:szCs w:val="24"/>
        </w:rPr>
        <w:t>the</w:t>
      </w:r>
      <w:r w:rsidR="00D82812">
        <w:rPr>
          <w:rFonts w:ascii="Times New Roman" w:hAnsi="Times New Roman" w:cs="Times New Roman"/>
          <w:szCs w:val="24"/>
        </w:rPr>
        <w:t xml:space="preserve"> Postal Address </w:t>
      </w:r>
      <w:r w:rsidR="00A26E9B">
        <w:rPr>
          <w:rFonts w:ascii="Times New Roman" w:hAnsi="Times New Roman" w:cs="Times New Roman"/>
          <w:szCs w:val="24"/>
        </w:rPr>
        <w:t xml:space="preserve">Small Users </w:t>
      </w:r>
      <w:r w:rsidR="00D82812">
        <w:rPr>
          <w:rFonts w:ascii="Times New Roman" w:hAnsi="Times New Roman" w:cs="Times New Roman"/>
          <w:szCs w:val="24"/>
        </w:rPr>
        <w:t xml:space="preserve">File </w:t>
      </w:r>
      <w:r w:rsidR="00A26E9B">
        <w:rPr>
          <w:rFonts w:ascii="Times New Roman" w:hAnsi="Times New Roman" w:cs="Times New Roman"/>
          <w:szCs w:val="24"/>
        </w:rPr>
        <w:t>of domestic addresses and</w:t>
      </w:r>
      <w:r w:rsidR="00D82812">
        <w:rPr>
          <w:rFonts w:ascii="Times New Roman" w:hAnsi="Times New Roman" w:cs="Times New Roman"/>
          <w:szCs w:val="24"/>
        </w:rPr>
        <w:t xml:space="preserve"> the Northern Ireland boost sample was drawn from the </w:t>
      </w:r>
      <w:r w:rsidR="00796630" w:rsidRPr="00796630">
        <w:rPr>
          <w:rFonts w:ascii="Times New Roman" w:hAnsi="Times New Roman" w:cs="Times New Roman"/>
          <w:szCs w:val="24"/>
        </w:rPr>
        <w:t>Valuation and Lands Agenc</w:t>
      </w:r>
      <w:r w:rsidR="00796630">
        <w:rPr>
          <w:rFonts w:ascii="Times New Roman" w:hAnsi="Times New Roman" w:cs="Times New Roman"/>
          <w:szCs w:val="24"/>
        </w:rPr>
        <w:t>y list</w:t>
      </w:r>
      <w:r w:rsidR="006C245A">
        <w:rPr>
          <w:rFonts w:ascii="Times New Roman" w:hAnsi="Times New Roman" w:cs="Times New Roman"/>
          <w:szCs w:val="24"/>
        </w:rPr>
        <w:t xml:space="preserve"> of domestic addresses</w:t>
      </w:r>
      <w:r w:rsidR="00BD4462">
        <w:rPr>
          <w:rFonts w:ascii="Times New Roman" w:hAnsi="Times New Roman" w:cs="Times New Roman"/>
          <w:szCs w:val="24"/>
        </w:rPr>
        <w:t>.</w:t>
      </w:r>
      <w:r w:rsidR="009C3112">
        <w:rPr>
          <w:rFonts w:ascii="Times New Roman" w:hAnsi="Times New Roman" w:cs="Times New Roman"/>
          <w:szCs w:val="24"/>
        </w:rPr>
        <w:t xml:space="preserve"> </w:t>
      </w:r>
      <w:r w:rsidR="00610E75">
        <w:rPr>
          <w:rFonts w:ascii="Times New Roman" w:hAnsi="Times New Roman" w:cs="Times New Roman"/>
          <w:szCs w:val="24"/>
        </w:rPr>
        <w:t>All t</w:t>
      </w:r>
      <w:r w:rsidR="00BD4462">
        <w:rPr>
          <w:rFonts w:ascii="Times New Roman" w:hAnsi="Times New Roman" w:cs="Times New Roman"/>
          <w:szCs w:val="24"/>
        </w:rPr>
        <w:t xml:space="preserve">he </w:t>
      </w:r>
      <w:r w:rsidR="009C3112">
        <w:rPr>
          <w:rFonts w:ascii="Times New Roman" w:hAnsi="Times New Roman" w:cs="Times New Roman"/>
          <w:szCs w:val="24"/>
        </w:rPr>
        <w:t xml:space="preserve">Great </w:t>
      </w:r>
      <w:r w:rsidR="005B68C8">
        <w:rPr>
          <w:rFonts w:ascii="Times New Roman" w:hAnsi="Times New Roman" w:cs="Times New Roman"/>
          <w:szCs w:val="24"/>
        </w:rPr>
        <w:t>Britain</w:t>
      </w:r>
      <w:r w:rsidR="00BD4462">
        <w:rPr>
          <w:rFonts w:ascii="Times New Roman" w:hAnsi="Times New Roman" w:cs="Times New Roman"/>
          <w:szCs w:val="24"/>
        </w:rPr>
        <w:t xml:space="preserve"> sample</w:t>
      </w:r>
      <w:r w:rsidR="00A26E9B">
        <w:rPr>
          <w:rFonts w:ascii="Times New Roman" w:hAnsi="Times New Roman" w:cs="Times New Roman"/>
          <w:szCs w:val="24"/>
        </w:rPr>
        <w:t>s</w:t>
      </w:r>
      <w:r w:rsidR="00BD4462">
        <w:rPr>
          <w:rFonts w:ascii="Times New Roman" w:hAnsi="Times New Roman" w:cs="Times New Roman"/>
          <w:szCs w:val="24"/>
        </w:rPr>
        <w:t xml:space="preserve"> ha</w:t>
      </w:r>
      <w:r w:rsidR="00684C8F">
        <w:rPr>
          <w:rFonts w:ascii="Times New Roman" w:hAnsi="Times New Roman" w:cs="Times New Roman"/>
          <w:szCs w:val="24"/>
        </w:rPr>
        <w:t>ve</w:t>
      </w:r>
      <w:r w:rsidR="00A26E9B">
        <w:rPr>
          <w:rFonts w:ascii="Times New Roman" w:hAnsi="Times New Roman" w:cs="Times New Roman"/>
          <w:szCs w:val="24"/>
        </w:rPr>
        <w:t xml:space="preserve"> a</w:t>
      </w:r>
      <w:r w:rsidR="009C3112">
        <w:rPr>
          <w:rFonts w:ascii="Times New Roman" w:hAnsi="Times New Roman" w:cs="Times New Roman"/>
          <w:szCs w:val="24"/>
        </w:rPr>
        <w:t xml:space="preserve"> clustered and stratified sample design</w:t>
      </w:r>
      <w:r w:rsidR="00BD4462">
        <w:rPr>
          <w:rFonts w:ascii="Times New Roman" w:hAnsi="Times New Roman" w:cs="Times New Roman"/>
          <w:szCs w:val="24"/>
        </w:rPr>
        <w:t xml:space="preserve"> </w:t>
      </w:r>
      <w:r w:rsidR="00610E75">
        <w:rPr>
          <w:rFonts w:ascii="Times New Roman" w:hAnsi="Times New Roman" w:cs="Times New Roman"/>
          <w:szCs w:val="24"/>
        </w:rPr>
        <w:t xml:space="preserve">while </w:t>
      </w:r>
      <w:r w:rsidR="00BD4462">
        <w:rPr>
          <w:rFonts w:ascii="Times New Roman" w:hAnsi="Times New Roman" w:cs="Times New Roman"/>
          <w:szCs w:val="24"/>
        </w:rPr>
        <w:t xml:space="preserve">the </w:t>
      </w:r>
      <w:r w:rsidR="009C3112">
        <w:rPr>
          <w:rFonts w:ascii="Times New Roman" w:hAnsi="Times New Roman" w:cs="Times New Roman"/>
          <w:szCs w:val="24"/>
        </w:rPr>
        <w:t>Northern Ireland</w:t>
      </w:r>
      <w:r w:rsidR="00BD4462">
        <w:rPr>
          <w:rFonts w:ascii="Times New Roman" w:hAnsi="Times New Roman" w:cs="Times New Roman"/>
          <w:szCs w:val="24"/>
        </w:rPr>
        <w:t xml:space="preserve"> sample</w:t>
      </w:r>
      <w:r w:rsidR="009C3112">
        <w:rPr>
          <w:rFonts w:ascii="Times New Roman" w:hAnsi="Times New Roman" w:cs="Times New Roman"/>
          <w:szCs w:val="24"/>
        </w:rPr>
        <w:t xml:space="preserve"> </w:t>
      </w:r>
      <w:r w:rsidR="00684C8F">
        <w:rPr>
          <w:rFonts w:ascii="Times New Roman" w:hAnsi="Times New Roman" w:cs="Times New Roman"/>
          <w:szCs w:val="24"/>
        </w:rPr>
        <w:t xml:space="preserve">has </w:t>
      </w:r>
      <w:r w:rsidR="009C3112">
        <w:rPr>
          <w:rFonts w:ascii="Times New Roman" w:hAnsi="Times New Roman" w:cs="Times New Roman"/>
          <w:szCs w:val="24"/>
        </w:rPr>
        <w:t>a simple</w:t>
      </w:r>
      <w:r w:rsidR="00A26E9B">
        <w:rPr>
          <w:rFonts w:ascii="Times New Roman" w:hAnsi="Times New Roman" w:cs="Times New Roman"/>
          <w:szCs w:val="24"/>
        </w:rPr>
        <w:t xml:space="preserve"> random sample design</w:t>
      </w:r>
      <w:r w:rsidR="009C3112">
        <w:rPr>
          <w:rFonts w:ascii="Times New Roman" w:hAnsi="Times New Roman" w:cs="Times New Roman"/>
          <w:szCs w:val="24"/>
        </w:rPr>
        <w:t>.</w:t>
      </w:r>
      <w:r w:rsidR="00BD4462">
        <w:rPr>
          <w:rFonts w:ascii="Times New Roman" w:hAnsi="Times New Roman" w:cs="Times New Roman"/>
          <w:szCs w:val="24"/>
        </w:rPr>
        <w:t xml:space="preserve"> </w:t>
      </w:r>
      <w:r w:rsidR="00624603">
        <w:rPr>
          <w:rFonts w:ascii="Times New Roman" w:hAnsi="Times New Roman" w:cs="Times New Roman"/>
          <w:szCs w:val="24"/>
        </w:rPr>
        <w:t>For the Great Britain sample</w:t>
      </w:r>
      <w:r w:rsidR="00684C8F">
        <w:rPr>
          <w:rFonts w:ascii="Times New Roman" w:hAnsi="Times New Roman" w:cs="Times New Roman"/>
          <w:szCs w:val="24"/>
        </w:rPr>
        <w:t>s</w:t>
      </w:r>
      <w:r w:rsidR="00624603">
        <w:rPr>
          <w:rFonts w:ascii="Times New Roman" w:hAnsi="Times New Roman" w:cs="Times New Roman"/>
          <w:szCs w:val="24"/>
        </w:rPr>
        <w:t>, i</w:t>
      </w:r>
      <w:r w:rsidR="00096F8F">
        <w:rPr>
          <w:rFonts w:ascii="Times New Roman" w:hAnsi="Times New Roman" w:cs="Times New Roman"/>
          <w:szCs w:val="24"/>
        </w:rPr>
        <w:t xml:space="preserve">n the first stage postcode sectors were selected and in the second stage approximately 33 addresses were selected from each selected postcode. </w:t>
      </w:r>
      <w:r w:rsidR="00A26E9B">
        <w:rPr>
          <w:rFonts w:ascii="Times New Roman" w:hAnsi="Times New Roman" w:cs="Times New Roman"/>
          <w:szCs w:val="24"/>
        </w:rPr>
        <w:t>At each selected address up</w:t>
      </w:r>
      <w:r w:rsidR="00624603">
        <w:rPr>
          <w:rFonts w:ascii="Times New Roman" w:hAnsi="Times New Roman" w:cs="Times New Roman"/>
          <w:szCs w:val="24"/>
        </w:rPr>
        <w:t xml:space="preserve"> </w:t>
      </w:r>
      <w:r w:rsidR="00A26E9B">
        <w:rPr>
          <w:rFonts w:ascii="Times New Roman" w:hAnsi="Times New Roman" w:cs="Times New Roman"/>
          <w:szCs w:val="24"/>
        </w:rPr>
        <w:t>to three dwelling units were randomly selected and at each selected dwelling unit up</w:t>
      </w:r>
      <w:r w:rsidR="00624603">
        <w:rPr>
          <w:rFonts w:ascii="Times New Roman" w:hAnsi="Times New Roman" w:cs="Times New Roman"/>
          <w:szCs w:val="24"/>
        </w:rPr>
        <w:t xml:space="preserve"> </w:t>
      </w:r>
      <w:r w:rsidR="00A26E9B">
        <w:rPr>
          <w:rFonts w:ascii="Times New Roman" w:hAnsi="Times New Roman" w:cs="Times New Roman"/>
          <w:szCs w:val="24"/>
        </w:rPr>
        <w:t>to three households were randomly selected.</w:t>
      </w:r>
      <w:r w:rsidR="00096F8F" w:rsidRPr="00096F8F">
        <w:rPr>
          <w:rFonts w:ascii="Times New Roman" w:hAnsi="Times New Roman" w:cs="Times New Roman"/>
          <w:szCs w:val="24"/>
        </w:rPr>
        <w:t xml:space="preserve"> </w:t>
      </w:r>
      <w:r w:rsidR="00096F8F">
        <w:rPr>
          <w:rFonts w:ascii="Times New Roman" w:hAnsi="Times New Roman" w:cs="Times New Roman"/>
          <w:szCs w:val="24"/>
        </w:rPr>
        <w:t>The selection probability was much higher in the additional regional boost samples as compared to the original “Essex” sample.</w:t>
      </w:r>
    </w:p>
    <w:p w:rsidR="000222E9" w:rsidRDefault="000222E9" w:rsidP="004071F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During </w:t>
      </w:r>
      <w:r w:rsidR="00610E75">
        <w:rPr>
          <w:rFonts w:ascii="Times New Roman" w:hAnsi="Times New Roman" w:cs="Times New Roman"/>
          <w:szCs w:val="24"/>
        </w:rPr>
        <w:t xml:space="preserve">the period </w:t>
      </w:r>
      <w:r>
        <w:rPr>
          <w:rFonts w:ascii="Times New Roman" w:hAnsi="Times New Roman" w:cs="Times New Roman"/>
          <w:szCs w:val="24"/>
        </w:rPr>
        <w:t xml:space="preserve">1997 </w:t>
      </w:r>
      <w:r w:rsidR="00610E75">
        <w:rPr>
          <w:rFonts w:ascii="Times New Roman" w:hAnsi="Times New Roman" w:cs="Times New Roman"/>
          <w:szCs w:val="24"/>
        </w:rPr>
        <w:t>to</w:t>
      </w:r>
      <w:r>
        <w:rPr>
          <w:rFonts w:ascii="Times New Roman" w:hAnsi="Times New Roman" w:cs="Times New Roman"/>
          <w:szCs w:val="24"/>
        </w:rPr>
        <w:t xml:space="preserve"> 2001, </w:t>
      </w:r>
      <w:r w:rsidR="00203C49">
        <w:rPr>
          <w:rFonts w:ascii="Times New Roman" w:hAnsi="Times New Roman" w:cs="Times New Roman"/>
          <w:szCs w:val="24"/>
        </w:rPr>
        <w:t xml:space="preserve">an additional sample was added to the BHPS to provide data to the </w:t>
      </w:r>
      <w:r>
        <w:rPr>
          <w:rFonts w:ascii="Times New Roman" w:hAnsi="Times New Roman" w:cs="Times New Roman"/>
          <w:szCs w:val="24"/>
        </w:rPr>
        <w:t>UK component of the European Community Household Panel Survey (ECHP)</w:t>
      </w:r>
      <w:r w:rsidR="00203C49">
        <w:rPr>
          <w:rFonts w:ascii="Times New Roman" w:hAnsi="Times New Roman" w:cs="Times New Roman"/>
          <w:szCs w:val="24"/>
        </w:rPr>
        <w:t xml:space="preserve">. This sample </w:t>
      </w:r>
      <w:r w:rsidR="00610E75">
        <w:rPr>
          <w:rFonts w:ascii="Times New Roman" w:hAnsi="Times New Roman" w:cs="Times New Roman"/>
          <w:szCs w:val="24"/>
        </w:rPr>
        <w:t>was</w:t>
      </w:r>
      <w:r>
        <w:rPr>
          <w:rFonts w:ascii="Times New Roman" w:hAnsi="Times New Roman" w:cs="Times New Roman"/>
          <w:szCs w:val="24"/>
        </w:rPr>
        <w:t xml:space="preserve"> interviewed in exactly the same way as the rest of the BHPS sample. The data </w:t>
      </w:r>
      <w:r w:rsidR="00DC2AF6">
        <w:rPr>
          <w:rFonts w:ascii="Times New Roman" w:hAnsi="Times New Roman" w:cs="Times New Roman"/>
          <w:szCs w:val="24"/>
        </w:rPr>
        <w:t>are</w:t>
      </w:r>
      <w:r>
        <w:rPr>
          <w:rFonts w:ascii="Times New Roman" w:hAnsi="Times New Roman" w:cs="Times New Roman"/>
          <w:szCs w:val="24"/>
        </w:rPr>
        <w:t xml:space="preserve"> included in the BHPS files for th</w:t>
      </w:r>
      <w:r w:rsidR="00DC2AF6">
        <w:rPr>
          <w:rFonts w:ascii="Times New Roman" w:hAnsi="Times New Roman" w:cs="Times New Roman"/>
          <w:szCs w:val="24"/>
        </w:rPr>
        <w:t xml:space="preserve">e relevant </w:t>
      </w:r>
      <w:r>
        <w:rPr>
          <w:rFonts w:ascii="Times New Roman" w:hAnsi="Times New Roman" w:cs="Times New Roman"/>
          <w:szCs w:val="24"/>
        </w:rPr>
        <w:t>waves</w:t>
      </w:r>
      <w:r w:rsidR="00610E75">
        <w:rPr>
          <w:rFonts w:ascii="Times New Roman" w:hAnsi="Times New Roman" w:cs="Times New Roman"/>
          <w:szCs w:val="24"/>
        </w:rPr>
        <w:t xml:space="preserve"> and can be identified by using the sample origin variable</w:t>
      </w:r>
      <w:r>
        <w:rPr>
          <w:rFonts w:ascii="Times New Roman" w:hAnsi="Times New Roman" w:cs="Times New Roman"/>
          <w:szCs w:val="24"/>
        </w:rPr>
        <w:t>.</w:t>
      </w:r>
    </w:p>
    <w:p w:rsidR="00FC49B2" w:rsidRDefault="00FC49B2" w:rsidP="004071FF">
      <w:pPr>
        <w:tabs>
          <w:tab w:val="left" w:pos="142"/>
          <w:tab w:val="left" w:pos="567"/>
        </w:tabs>
        <w:spacing w:before="240"/>
        <w:rPr>
          <w:rFonts w:ascii="Times New Roman" w:hAnsi="Times New Roman" w:cs="Times New Roman"/>
          <w:szCs w:val="24"/>
        </w:rPr>
      </w:pPr>
    </w:p>
    <w:p w:rsidR="00DC2AF6" w:rsidRDefault="00DC2AF6" w:rsidP="00DC2AF6">
      <w:pPr>
        <w:tabs>
          <w:tab w:val="left" w:pos="142"/>
          <w:tab w:val="left" w:pos="567"/>
        </w:tabs>
        <w:spacing w:before="240"/>
        <w:rPr>
          <w:rFonts w:ascii="Times New Roman" w:hAnsi="Times New Roman" w:cs="Times New Roman"/>
          <w:i/>
          <w:szCs w:val="24"/>
        </w:rPr>
      </w:pPr>
      <w:r>
        <w:rPr>
          <w:rFonts w:ascii="Times New Roman" w:hAnsi="Times New Roman" w:cs="Times New Roman"/>
          <w:i/>
          <w:szCs w:val="24"/>
        </w:rPr>
        <w:t>The Survey</w:t>
      </w:r>
    </w:p>
    <w:p w:rsidR="000E6C0C" w:rsidRDefault="000249F8" w:rsidP="004071F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The BHPS started out as an indefinite life panel survey but ended in its current form </w:t>
      </w:r>
      <w:r w:rsidR="00A26E9B">
        <w:rPr>
          <w:rFonts w:ascii="Times New Roman" w:hAnsi="Times New Roman" w:cs="Times New Roman"/>
          <w:szCs w:val="24"/>
        </w:rPr>
        <w:t xml:space="preserve">in 2008 after 18 years of interviews. The surviving members of the BHPS sample became part of Understanding Society: the UK Household Longitudinal Study </w:t>
      </w:r>
      <w:r w:rsidR="00610E75">
        <w:rPr>
          <w:rFonts w:ascii="Times New Roman" w:hAnsi="Times New Roman" w:cs="Times New Roman"/>
          <w:szCs w:val="24"/>
        </w:rPr>
        <w:t xml:space="preserve">(UKHLS) </w:t>
      </w:r>
      <w:r w:rsidR="00A26E9B">
        <w:rPr>
          <w:rFonts w:ascii="Times New Roman" w:hAnsi="Times New Roman" w:cs="Times New Roman"/>
          <w:szCs w:val="24"/>
        </w:rPr>
        <w:t xml:space="preserve">from </w:t>
      </w:r>
      <w:r w:rsidR="00610E75">
        <w:rPr>
          <w:rFonts w:ascii="Times New Roman" w:hAnsi="Times New Roman" w:cs="Times New Roman"/>
          <w:szCs w:val="24"/>
        </w:rPr>
        <w:t>the</w:t>
      </w:r>
      <w:r w:rsidR="00A26E9B">
        <w:rPr>
          <w:rFonts w:ascii="Times New Roman" w:hAnsi="Times New Roman" w:cs="Times New Roman"/>
          <w:szCs w:val="24"/>
        </w:rPr>
        <w:t xml:space="preserve"> second wave in 2010.</w:t>
      </w:r>
      <w:r>
        <w:rPr>
          <w:rFonts w:ascii="Times New Roman" w:hAnsi="Times New Roman" w:cs="Times New Roman"/>
          <w:szCs w:val="24"/>
        </w:rPr>
        <w:t xml:space="preserve"> </w:t>
      </w:r>
      <w:r w:rsidR="00F44A75">
        <w:rPr>
          <w:rFonts w:ascii="Times New Roman" w:hAnsi="Times New Roman" w:cs="Times New Roman"/>
          <w:szCs w:val="24"/>
        </w:rPr>
        <w:t>I</w:t>
      </w:r>
      <w:r w:rsidR="00624603">
        <w:rPr>
          <w:rFonts w:ascii="Times New Roman" w:hAnsi="Times New Roman" w:cs="Times New Roman"/>
          <w:szCs w:val="24"/>
        </w:rPr>
        <w:t>n the BHPS, i</w:t>
      </w:r>
      <w:r w:rsidR="00F44A75">
        <w:rPr>
          <w:rFonts w:ascii="Times New Roman" w:hAnsi="Times New Roman" w:cs="Times New Roman"/>
          <w:szCs w:val="24"/>
        </w:rPr>
        <w:t xml:space="preserve">nterviews were mainly conducted face-to-face during the months of September to December of each year. From the third wave </w:t>
      </w:r>
      <w:r w:rsidR="00624603">
        <w:rPr>
          <w:rFonts w:ascii="Times New Roman" w:hAnsi="Times New Roman" w:cs="Times New Roman"/>
          <w:szCs w:val="24"/>
        </w:rPr>
        <w:t xml:space="preserve">onwards </w:t>
      </w:r>
      <w:r w:rsidR="00F44A75">
        <w:rPr>
          <w:rFonts w:ascii="Times New Roman" w:hAnsi="Times New Roman" w:cs="Times New Roman"/>
          <w:szCs w:val="24"/>
        </w:rPr>
        <w:t>approximately 500 households were interviewed by telephone.</w:t>
      </w:r>
    </w:p>
    <w:p w:rsidR="000D6695" w:rsidRDefault="000D6695" w:rsidP="004071F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All household members of responding households in wave 1 </w:t>
      </w:r>
      <w:r w:rsidR="00624603">
        <w:rPr>
          <w:rFonts w:ascii="Times New Roman" w:hAnsi="Times New Roman" w:cs="Times New Roman"/>
          <w:szCs w:val="24"/>
        </w:rPr>
        <w:t xml:space="preserve">and their descendants </w:t>
      </w:r>
      <w:r w:rsidR="00684C8F">
        <w:rPr>
          <w:rFonts w:ascii="Times New Roman" w:hAnsi="Times New Roman" w:cs="Times New Roman"/>
          <w:szCs w:val="24"/>
        </w:rPr>
        <w:t xml:space="preserve">are </w:t>
      </w:r>
      <w:r w:rsidR="00624603">
        <w:rPr>
          <w:rFonts w:ascii="Times New Roman" w:hAnsi="Times New Roman" w:cs="Times New Roman"/>
          <w:szCs w:val="24"/>
        </w:rPr>
        <w:t xml:space="preserve">classified as </w:t>
      </w:r>
      <w:r w:rsidR="00914E9A">
        <w:rPr>
          <w:rFonts w:ascii="Times New Roman" w:hAnsi="Times New Roman" w:cs="Times New Roman"/>
          <w:szCs w:val="24"/>
        </w:rPr>
        <w:t>Original Sample Members (OSM</w:t>
      </w:r>
      <w:r w:rsidR="00756163">
        <w:rPr>
          <w:rFonts w:ascii="Times New Roman" w:hAnsi="Times New Roman" w:cs="Times New Roman"/>
          <w:szCs w:val="24"/>
        </w:rPr>
        <w:t>s</w:t>
      </w:r>
      <w:r w:rsidR="00914E9A">
        <w:rPr>
          <w:rFonts w:ascii="Times New Roman" w:hAnsi="Times New Roman" w:cs="Times New Roman"/>
          <w:szCs w:val="24"/>
        </w:rPr>
        <w:t xml:space="preserve">). OSMs are followed wherever they </w:t>
      </w:r>
      <w:r w:rsidR="00756163">
        <w:rPr>
          <w:rFonts w:ascii="Times New Roman" w:hAnsi="Times New Roman" w:cs="Times New Roman"/>
          <w:szCs w:val="24"/>
        </w:rPr>
        <w:t>move</w:t>
      </w:r>
      <w:r w:rsidR="00914E9A">
        <w:rPr>
          <w:rFonts w:ascii="Times New Roman" w:hAnsi="Times New Roman" w:cs="Times New Roman"/>
          <w:szCs w:val="24"/>
        </w:rPr>
        <w:t xml:space="preserve"> as long as they </w:t>
      </w:r>
      <w:r w:rsidR="00624603">
        <w:rPr>
          <w:rFonts w:ascii="Times New Roman" w:hAnsi="Times New Roman" w:cs="Times New Roman"/>
          <w:szCs w:val="24"/>
        </w:rPr>
        <w:t xml:space="preserve">reside </w:t>
      </w:r>
      <w:r w:rsidR="00914E9A">
        <w:rPr>
          <w:rFonts w:ascii="Times New Roman" w:hAnsi="Times New Roman" w:cs="Times New Roman"/>
          <w:szCs w:val="24"/>
        </w:rPr>
        <w:t>in the UK</w:t>
      </w:r>
      <w:r w:rsidR="00756163">
        <w:rPr>
          <w:rFonts w:ascii="Times New Roman" w:hAnsi="Times New Roman" w:cs="Times New Roman"/>
          <w:szCs w:val="24"/>
        </w:rPr>
        <w:t xml:space="preserve"> (until 2001 the scope </w:t>
      </w:r>
      <w:r w:rsidR="00624603">
        <w:rPr>
          <w:rFonts w:ascii="Times New Roman" w:hAnsi="Times New Roman" w:cs="Times New Roman"/>
          <w:szCs w:val="24"/>
        </w:rPr>
        <w:t xml:space="preserve">of the survey </w:t>
      </w:r>
      <w:r w:rsidR="00756163">
        <w:rPr>
          <w:rFonts w:ascii="Times New Roman" w:hAnsi="Times New Roman" w:cs="Times New Roman"/>
          <w:szCs w:val="24"/>
        </w:rPr>
        <w:t>was restricted to Great Britain only)</w:t>
      </w:r>
      <w:r w:rsidR="00914E9A">
        <w:rPr>
          <w:rFonts w:ascii="Times New Roman" w:hAnsi="Times New Roman" w:cs="Times New Roman"/>
          <w:szCs w:val="24"/>
        </w:rPr>
        <w:t xml:space="preserve">. </w:t>
      </w:r>
      <w:r w:rsidR="00756163">
        <w:rPr>
          <w:rFonts w:ascii="Times New Roman" w:hAnsi="Times New Roman" w:cs="Times New Roman"/>
          <w:szCs w:val="24"/>
        </w:rPr>
        <w:t xml:space="preserve">Anyone who moves into a </w:t>
      </w:r>
      <w:r>
        <w:rPr>
          <w:rFonts w:ascii="Times New Roman" w:hAnsi="Times New Roman" w:cs="Times New Roman"/>
          <w:szCs w:val="24"/>
        </w:rPr>
        <w:t>household</w:t>
      </w:r>
      <w:r w:rsidR="00756163">
        <w:rPr>
          <w:rFonts w:ascii="Times New Roman" w:hAnsi="Times New Roman" w:cs="Times New Roman"/>
          <w:szCs w:val="24"/>
        </w:rPr>
        <w:t xml:space="preserve"> </w:t>
      </w:r>
      <w:r w:rsidR="00610E75">
        <w:rPr>
          <w:rFonts w:ascii="Times New Roman" w:hAnsi="Times New Roman" w:cs="Times New Roman"/>
          <w:szCs w:val="24"/>
        </w:rPr>
        <w:t xml:space="preserve">with </w:t>
      </w:r>
      <w:r w:rsidR="00756163">
        <w:rPr>
          <w:rFonts w:ascii="Times New Roman" w:hAnsi="Times New Roman" w:cs="Times New Roman"/>
          <w:szCs w:val="24"/>
        </w:rPr>
        <w:t xml:space="preserve">an OSM (wave </w:t>
      </w:r>
      <w:r w:rsidR="00EC345C">
        <w:rPr>
          <w:rFonts w:ascii="Times New Roman" w:hAnsi="Times New Roman" w:cs="Times New Roman"/>
          <w:szCs w:val="24"/>
        </w:rPr>
        <w:t>2</w:t>
      </w:r>
      <w:r w:rsidR="00756163">
        <w:rPr>
          <w:rFonts w:ascii="Times New Roman" w:hAnsi="Times New Roman" w:cs="Times New Roman"/>
          <w:szCs w:val="24"/>
        </w:rPr>
        <w:t xml:space="preserve"> onwards) </w:t>
      </w:r>
      <w:r w:rsidR="00EC345C">
        <w:rPr>
          <w:rFonts w:ascii="Times New Roman" w:hAnsi="Times New Roman" w:cs="Times New Roman"/>
          <w:szCs w:val="24"/>
        </w:rPr>
        <w:t>is</w:t>
      </w:r>
      <w:r w:rsidR="00624603">
        <w:rPr>
          <w:rFonts w:ascii="Times New Roman" w:hAnsi="Times New Roman" w:cs="Times New Roman"/>
          <w:szCs w:val="24"/>
        </w:rPr>
        <w:t xml:space="preserve"> classified as</w:t>
      </w:r>
      <w:r w:rsidR="00756163">
        <w:rPr>
          <w:rFonts w:ascii="Times New Roman" w:hAnsi="Times New Roman" w:cs="Times New Roman"/>
          <w:szCs w:val="24"/>
        </w:rPr>
        <w:t xml:space="preserve"> </w:t>
      </w:r>
      <w:r>
        <w:rPr>
          <w:rFonts w:ascii="Times New Roman" w:hAnsi="Times New Roman" w:cs="Times New Roman"/>
          <w:szCs w:val="24"/>
        </w:rPr>
        <w:t>T</w:t>
      </w:r>
      <w:r w:rsidR="00914E9A">
        <w:rPr>
          <w:rFonts w:ascii="Times New Roman" w:hAnsi="Times New Roman" w:cs="Times New Roman"/>
          <w:szCs w:val="24"/>
        </w:rPr>
        <w:t xml:space="preserve">emporary </w:t>
      </w:r>
      <w:r>
        <w:rPr>
          <w:rFonts w:ascii="Times New Roman" w:hAnsi="Times New Roman" w:cs="Times New Roman"/>
          <w:szCs w:val="24"/>
        </w:rPr>
        <w:t>S</w:t>
      </w:r>
      <w:r w:rsidR="00914E9A">
        <w:rPr>
          <w:rFonts w:ascii="Times New Roman" w:hAnsi="Times New Roman" w:cs="Times New Roman"/>
          <w:szCs w:val="24"/>
        </w:rPr>
        <w:t xml:space="preserve">ample </w:t>
      </w:r>
      <w:r>
        <w:rPr>
          <w:rFonts w:ascii="Times New Roman" w:hAnsi="Times New Roman" w:cs="Times New Roman"/>
          <w:szCs w:val="24"/>
        </w:rPr>
        <w:t>M</w:t>
      </w:r>
      <w:r w:rsidR="00914E9A">
        <w:rPr>
          <w:rFonts w:ascii="Times New Roman" w:hAnsi="Times New Roman" w:cs="Times New Roman"/>
          <w:szCs w:val="24"/>
        </w:rPr>
        <w:t>ember</w:t>
      </w:r>
      <w:r>
        <w:rPr>
          <w:rFonts w:ascii="Times New Roman" w:hAnsi="Times New Roman" w:cs="Times New Roman"/>
          <w:szCs w:val="24"/>
        </w:rPr>
        <w:t>s</w:t>
      </w:r>
      <w:r w:rsidR="00914E9A">
        <w:rPr>
          <w:rFonts w:ascii="Times New Roman" w:hAnsi="Times New Roman" w:cs="Times New Roman"/>
          <w:szCs w:val="24"/>
        </w:rPr>
        <w:t xml:space="preserve"> (TSM</w:t>
      </w:r>
      <w:r w:rsidR="00756163">
        <w:rPr>
          <w:rFonts w:ascii="Times New Roman" w:hAnsi="Times New Roman" w:cs="Times New Roman"/>
          <w:szCs w:val="24"/>
        </w:rPr>
        <w:t>s</w:t>
      </w:r>
      <w:r w:rsidR="00914E9A">
        <w:rPr>
          <w:rFonts w:ascii="Times New Roman" w:hAnsi="Times New Roman" w:cs="Times New Roman"/>
          <w:szCs w:val="24"/>
        </w:rPr>
        <w:t>)</w:t>
      </w:r>
      <w:r>
        <w:rPr>
          <w:rFonts w:ascii="Times New Roman" w:hAnsi="Times New Roman" w:cs="Times New Roman"/>
          <w:szCs w:val="24"/>
        </w:rPr>
        <w:t>. T</w:t>
      </w:r>
      <w:r w:rsidR="00914E9A">
        <w:rPr>
          <w:rFonts w:ascii="Times New Roman" w:hAnsi="Times New Roman" w:cs="Times New Roman"/>
          <w:szCs w:val="24"/>
        </w:rPr>
        <w:t>SMs are only interviewed as long as they are co-resident with at least one OSM. Any TSM who becomes the</w:t>
      </w:r>
      <w:r>
        <w:rPr>
          <w:rFonts w:ascii="Times New Roman" w:hAnsi="Times New Roman" w:cs="Times New Roman"/>
          <w:szCs w:val="24"/>
        </w:rPr>
        <w:t xml:space="preserve"> </w:t>
      </w:r>
      <w:r w:rsidR="00756163">
        <w:rPr>
          <w:rFonts w:ascii="Times New Roman" w:hAnsi="Times New Roman" w:cs="Times New Roman"/>
          <w:szCs w:val="24"/>
        </w:rPr>
        <w:t>parent</w:t>
      </w:r>
      <w:r>
        <w:rPr>
          <w:rFonts w:ascii="Times New Roman" w:hAnsi="Times New Roman" w:cs="Times New Roman"/>
          <w:szCs w:val="24"/>
        </w:rPr>
        <w:t xml:space="preserve"> of a</w:t>
      </w:r>
      <w:r w:rsidR="00756163">
        <w:rPr>
          <w:rFonts w:ascii="Times New Roman" w:hAnsi="Times New Roman" w:cs="Times New Roman"/>
          <w:szCs w:val="24"/>
        </w:rPr>
        <w:t>n</w:t>
      </w:r>
      <w:r w:rsidR="00914E9A">
        <w:rPr>
          <w:rFonts w:ascii="Times New Roman" w:hAnsi="Times New Roman" w:cs="Times New Roman"/>
          <w:szCs w:val="24"/>
        </w:rPr>
        <w:t xml:space="preserve"> OSM</w:t>
      </w:r>
      <w:r>
        <w:rPr>
          <w:rFonts w:ascii="Times New Roman" w:hAnsi="Times New Roman" w:cs="Times New Roman"/>
          <w:szCs w:val="24"/>
        </w:rPr>
        <w:t xml:space="preserve"> child </w:t>
      </w:r>
      <w:r w:rsidR="00914E9A">
        <w:rPr>
          <w:rFonts w:ascii="Times New Roman" w:hAnsi="Times New Roman" w:cs="Times New Roman"/>
          <w:szCs w:val="24"/>
        </w:rPr>
        <w:t xml:space="preserve">becomes </w:t>
      </w:r>
      <w:r>
        <w:rPr>
          <w:rFonts w:ascii="Times New Roman" w:hAnsi="Times New Roman" w:cs="Times New Roman"/>
          <w:szCs w:val="24"/>
        </w:rPr>
        <w:t>a P</w:t>
      </w:r>
      <w:r w:rsidR="00914E9A">
        <w:rPr>
          <w:rFonts w:ascii="Times New Roman" w:hAnsi="Times New Roman" w:cs="Times New Roman"/>
          <w:szCs w:val="24"/>
        </w:rPr>
        <w:t xml:space="preserve">ermanent </w:t>
      </w:r>
      <w:r>
        <w:rPr>
          <w:rFonts w:ascii="Times New Roman" w:hAnsi="Times New Roman" w:cs="Times New Roman"/>
          <w:szCs w:val="24"/>
        </w:rPr>
        <w:t>S</w:t>
      </w:r>
      <w:r w:rsidR="00914E9A">
        <w:rPr>
          <w:rFonts w:ascii="Times New Roman" w:hAnsi="Times New Roman" w:cs="Times New Roman"/>
          <w:szCs w:val="24"/>
        </w:rPr>
        <w:t xml:space="preserve">ample </w:t>
      </w:r>
      <w:r>
        <w:rPr>
          <w:rFonts w:ascii="Times New Roman" w:hAnsi="Times New Roman" w:cs="Times New Roman"/>
          <w:szCs w:val="24"/>
        </w:rPr>
        <w:t>M</w:t>
      </w:r>
      <w:r w:rsidR="00914E9A">
        <w:rPr>
          <w:rFonts w:ascii="Times New Roman" w:hAnsi="Times New Roman" w:cs="Times New Roman"/>
          <w:szCs w:val="24"/>
        </w:rPr>
        <w:t>ember (PSM)</w:t>
      </w:r>
      <w:r w:rsidR="00756163">
        <w:rPr>
          <w:rFonts w:ascii="Times New Roman" w:hAnsi="Times New Roman" w:cs="Times New Roman"/>
          <w:szCs w:val="24"/>
        </w:rPr>
        <w:t xml:space="preserve">. The following </w:t>
      </w:r>
      <w:r w:rsidR="00624603">
        <w:rPr>
          <w:rFonts w:ascii="Times New Roman" w:hAnsi="Times New Roman" w:cs="Times New Roman"/>
          <w:szCs w:val="24"/>
        </w:rPr>
        <w:t xml:space="preserve">rules </w:t>
      </w:r>
      <w:r w:rsidR="00756163">
        <w:rPr>
          <w:rFonts w:ascii="Times New Roman" w:hAnsi="Times New Roman" w:cs="Times New Roman"/>
          <w:szCs w:val="24"/>
        </w:rPr>
        <w:t>for the</w:t>
      </w:r>
      <w:r>
        <w:rPr>
          <w:rFonts w:ascii="Times New Roman" w:hAnsi="Times New Roman" w:cs="Times New Roman"/>
          <w:szCs w:val="24"/>
        </w:rPr>
        <w:t xml:space="preserve"> </w:t>
      </w:r>
      <w:r w:rsidR="00914E9A">
        <w:rPr>
          <w:rFonts w:ascii="Times New Roman" w:hAnsi="Times New Roman" w:cs="Times New Roman"/>
          <w:szCs w:val="24"/>
        </w:rPr>
        <w:t xml:space="preserve">PSMs </w:t>
      </w:r>
      <w:r w:rsidR="00756163">
        <w:rPr>
          <w:rFonts w:ascii="Times New Roman" w:hAnsi="Times New Roman" w:cs="Times New Roman"/>
          <w:szCs w:val="24"/>
        </w:rPr>
        <w:t xml:space="preserve">are the same </w:t>
      </w:r>
      <w:r w:rsidR="00914E9A">
        <w:rPr>
          <w:rFonts w:ascii="Times New Roman" w:hAnsi="Times New Roman" w:cs="Times New Roman"/>
          <w:szCs w:val="24"/>
        </w:rPr>
        <w:t xml:space="preserve">as </w:t>
      </w:r>
      <w:r w:rsidR="00AA6E64">
        <w:rPr>
          <w:rFonts w:ascii="Times New Roman" w:hAnsi="Times New Roman" w:cs="Times New Roman"/>
          <w:szCs w:val="24"/>
        </w:rPr>
        <w:t xml:space="preserve">those </w:t>
      </w:r>
      <w:r w:rsidR="00756163">
        <w:rPr>
          <w:rFonts w:ascii="Times New Roman" w:hAnsi="Times New Roman" w:cs="Times New Roman"/>
          <w:szCs w:val="24"/>
        </w:rPr>
        <w:t>of th</w:t>
      </w:r>
      <w:r w:rsidR="00914E9A">
        <w:rPr>
          <w:rFonts w:ascii="Times New Roman" w:hAnsi="Times New Roman" w:cs="Times New Roman"/>
          <w:szCs w:val="24"/>
        </w:rPr>
        <w:t xml:space="preserve">e OSMs. </w:t>
      </w:r>
    </w:p>
    <w:p w:rsidR="00624603" w:rsidRDefault="00962A16" w:rsidP="004071F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In the BHPS m</w:t>
      </w:r>
      <w:r w:rsidR="00E46C08">
        <w:rPr>
          <w:rFonts w:ascii="Times New Roman" w:hAnsi="Times New Roman" w:cs="Times New Roman"/>
          <w:szCs w:val="24"/>
        </w:rPr>
        <w:t>ost information</w:t>
      </w:r>
      <w:r>
        <w:rPr>
          <w:rFonts w:ascii="Times New Roman" w:hAnsi="Times New Roman" w:cs="Times New Roman"/>
          <w:szCs w:val="24"/>
        </w:rPr>
        <w:t xml:space="preserve"> was</w:t>
      </w:r>
      <w:r w:rsidR="00E46C08">
        <w:rPr>
          <w:rFonts w:ascii="Times New Roman" w:hAnsi="Times New Roman" w:cs="Times New Roman"/>
          <w:szCs w:val="24"/>
        </w:rPr>
        <w:t xml:space="preserve"> collected prospectively</w:t>
      </w:r>
      <w:r>
        <w:rPr>
          <w:rFonts w:ascii="Times New Roman" w:hAnsi="Times New Roman" w:cs="Times New Roman"/>
          <w:szCs w:val="24"/>
        </w:rPr>
        <w:t xml:space="preserve">. The exceptions were </w:t>
      </w:r>
      <w:r w:rsidR="00E46C08">
        <w:rPr>
          <w:rFonts w:ascii="Times New Roman" w:hAnsi="Times New Roman" w:cs="Times New Roman"/>
          <w:szCs w:val="24"/>
        </w:rPr>
        <w:t>employment, marital and fertility histories prior to the start of the survey</w:t>
      </w:r>
      <w:r w:rsidR="00DC2AF6">
        <w:rPr>
          <w:rFonts w:ascii="Times New Roman" w:hAnsi="Times New Roman" w:cs="Times New Roman"/>
          <w:szCs w:val="24"/>
        </w:rPr>
        <w:t>, which</w:t>
      </w:r>
      <w:r w:rsidR="00E46C08">
        <w:rPr>
          <w:rFonts w:ascii="Times New Roman" w:hAnsi="Times New Roman" w:cs="Times New Roman"/>
          <w:szCs w:val="24"/>
        </w:rPr>
        <w:t xml:space="preserve"> </w:t>
      </w:r>
      <w:r w:rsidR="00F44A75">
        <w:rPr>
          <w:rFonts w:ascii="Times New Roman" w:hAnsi="Times New Roman" w:cs="Times New Roman"/>
          <w:szCs w:val="24"/>
        </w:rPr>
        <w:t>were</w:t>
      </w:r>
      <w:r w:rsidR="00E46C08">
        <w:rPr>
          <w:rFonts w:ascii="Times New Roman" w:hAnsi="Times New Roman" w:cs="Times New Roman"/>
          <w:szCs w:val="24"/>
        </w:rPr>
        <w:t xml:space="preserve"> collected retrospectively. </w:t>
      </w:r>
    </w:p>
    <w:p w:rsidR="00610E75" w:rsidRDefault="00610E75" w:rsidP="00610E75">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In the BHPS, data are collected using the following set of survey instruments. </w:t>
      </w:r>
    </w:p>
    <w:p w:rsidR="00610E75" w:rsidRDefault="00D61DC4" w:rsidP="00610E75">
      <w:pPr>
        <w:pStyle w:val="ListParagraph"/>
        <w:numPr>
          <w:ilvl w:val="0"/>
          <w:numId w:val="3"/>
        </w:numPr>
        <w:tabs>
          <w:tab w:val="left" w:pos="142"/>
          <w:tab w:val="left" w:pos="851"/>
        </w:tabs>
        <w:spacing w:before="240"/>
        <w:ind w:left="851" w:hanging="284"/>
        <w:rPr>
          <w:rFonts w:ascii="Times New Roman" w:hAnsi="Times New Roman"/>
        </w:rPr>
      </w:pPr>
      <w:r>
        <w:rPr>
          <w:rFonts w:ascii="Times New Roman" w:hAnsi="Times New Roman"/>
        </w:rPr>
        <w:t>H</w:t>
      </w:r>
      <w:r w:rsidR="00610E75" w:rsidRPr="00D42E51">
        <w:rPr>
          <w:rFonts w:ascii="Times New Roman" w:hAnsi="Times New Roman"/>
        </w:rPr>
        <w:t>ousehold and enumeration grid</w:t>
      </w:r>
      <w:r w:rsidR="00610E75">
        <w:rPr>
          <w:rFonts w:ascii="Times New Roman" w:hAnsi="Times New Roman"/>
        </w:rPr>
        <w:t>:</w:t>
      </w:r>
      <w:r w:rsidR="00610E75" w:rsidRPr="00D42E51">
        <w:rPr>
          <w:rFonts w:ascii="Times New Roman" w:hAnsi="Times New Roman"/>
        </w:rPr>
        <w:t xml:space="preserve"> </w:t>
      </w:r>
      <w:r w:rsidR="00610E75">
        <w:rPr>
          <w:rFonts w:ascii="Times New Roman" w:hAnsi="Times New Roman"/>
        </w:rPr>
        <w:t>information about who lives in the household, their relationships to the household reference person (the person who owns or rents the property or</w:t>
      </w:r>
      <w:r>
        <w:rPr>
          <w:rFonts w:ascii="Times New Roman" w:hAnsi="Times New Roman"/>
        </w:rPr>
        <w:t>,</w:t>
      </w:r>
      <w:r w:rsidR="00610E75">
        <w:rPr>
          <w:rFonts w:ascii="Times New Roman" w:hAnsi="Times New Roman"/>
        </w:rPr>
        <w:t xml:space="preserve"> if more than one</w:t>
      </w:r>
      <w:r>
        <w:rPr>
          <w:rFonts w:ascii="Times New Roman" w:hAnsi="Times New Roman"/>
        </w:rPr>
        <w:t>,</w:t>
      </w:r>
      <w:r w:rsidR="00610E75">
        <w:rPr>
          <w:rFonts w:ascii="Times New Roman" w:hAnsi="Times New Roman"/>
        </w:rPr>
        <w:t xml:space="preserve"> the eldest among them</w:t>
      </w:r>
      <w:r>
        <w:rPr>
          <w:rFonts w:ascii="Times New Roman" w:hAnsi="Times New Roman"/>
        </w:rPr>
        <w:t>)</w:t>
      </w:r>
      <w:proofErr w:type="gramStart"/>
      <w:r>
        <w:rPr>
          <w:rFonts w:ascii="Times New Roman" w:hAnsi="Times New Roman"/>
        </w:rPr>
        <w:t>,</w:t>
      </w:r>
      <w:r w:rsidR="00610E75">
        <w:rPr>
          <w:rFonts w:ascii="Times New Roman" w:hAnsi="Times New Roman"/>
        </w:rPr>
        <w:t>and</w:t>
      </w:r>
      <w:proofErr w:type="gramEnd"/>
      <w:r w:rsidR="00610E75">
        <w:rPr>
          <w:rFonts w:ascii="Times New Roman" w:hAnsi="Times New Roman"/>
        </w:rPr>
        <w:t xml:space="preserve"> some basic information about them such as marital status, age, sex</w:t>
      </w:r>
      <w:r>
        <w:rPr>
          <w:rFonts w:ascii="Times New Roman" w:hAnsi="Times New Roman"/>
        </w:rPr>
        <w:t>.</w:t>
      </w:r>
    </w:p>
    <w:p w:rsidR="00610E75" w:rsidRDefault="00D61DC4" w:rsidP="00610E75">
      <w:pPr>
        <w:pStyle w:val="ListParagraph"/>
        <w:numPr>
          <w:ilvl w:val="0"/>
          <w:numId w:val="3"/>
        </w:numPr>
        <w:tabs>
          <w:tab w:val="left" w:pos="142"/>
          <w:tab w:val="left" w:pos="851"/>
        </w:tabs>
        <w:spacing w:before="240"/>
        <w:ind w:left="851" w:hanging="284"/>
        <w:rPr>
          <w:rFonts w:ascii="Times New Roman" w:hAnsi="Times New Roman"/>
        </w:rPr>
      </w:pPr>
      <w:r>
        <w:rPr>
          <w:rFonts w:ascii="Times New Roman" w:hAnsi="Times New Roman"/>
        </w:rPr>
        <w:t>H</w:t>
      </w:r>
      <w:r w:rsidR="00610E75" w:rsidRPr="00D42E51">
        <w:rPr>
          <w:rFonts w:ascii="Times New Roman" w:hAnsi="Times New Roman"/>
        </w:rPr>
        <w:t>ousehold questionnaire</w:t>
      </w:r>
      <w:r w:rsidR="00610E75">
        <w:rPr>
          <w:rFonts w:ascii="Times New Roman" w:hAnsi="Times New Roman"/>
        </w:rPr>
        <w:t>:</w:t>
      </w:r>
      <w:r w:rsidR="00610E75" w:rsidRPr="00D42E51">
        <w:rPr>
          <w:rFonts w:ascii="Times New Roman" w:hAnsi="Times New Roman"/>
        </w:rPr>
        <w:t xml:space="preserve"> information about the residential property, household expenditure</w:t>
      </w:r>
      <w:r w:rsidR="009D7321">
        <w:rPr>
          <w:rFonts w:ascii="Times New Roman" w:hAnsi="Times New Roman"/>
        </w:rPr>
        <w:t xml:space="preserve">, durable goods, access to car </w:t>
      </w:r>
      <w:r w:rsidR="00610E75" w:rsidRPr="00D42E51">
        <w:rPr>
          <w:rFonts w:ascii="Times New Roman" w:hAnsi="Times New Roman"/>
        </w:rPr>
        <w:t>and so on</w:t>
      </w:r>
      <w:r>
        <w:rPr>
          <w:rFonts w:ascii="Times New Roman" w:hAnsi="Times New Roman"/>
        </w:rPr>
        <w:t>.  This information</w:t>
      </w:r>
      <w:r w:rsidR="00610E75" w:rsidRPr="00D42E51">
        <w:rPr>
          <w:rFonts w:ascii="Times New Roman" w:hAnsi="Times New Roman"/>
        </w:rPr>
        <w:t xml:space="preserve"> </w:t>
      </w:r>
      <w:r w:rsidR="00610E75">
        <w:rPr>
          <w:rFonts w:ascii="Times New Roman" w:hAnsi="Times New Roman"/>
        </w:rPr>
        <w:t xml:space="preserve">is </w:t>
      </w:r>
      <w:r w:rsidR="00610E75" w:rsidRPr="00D42E51">
        <w:rPr>
          <w:rFonts w:ascii="Times New Roman" w:hAnsi="Times New Roman"/>
        </w:rPr>
        <w:t xml:space="preserve">collected from </w:t>
      </w:r>
      <w:r w:rsidR="00EC345C">
        <w:rPr>
          <w:rFonts w:ascii="Times New Roman" w:hAnsi="Times New Roman"/>
        </w:rPr>
        <w:t>one</w:t>
      </w:r>
      <w:r w:rsidR="00610E75">
        <w:rPr>
          <w:rFonts w:ascii="Times New Roman" w:hAnsi="Times New Roman"/>
        </w:rPr>
        <w:t xml:space="preserve"> adult in the household who knows most about these issues (generally the household reference person)</w:t>
      </w:r>
      <w:r>
        <w:rPr>
          <w:rFonts w:ascii="Times New Roman" w:hAnsi="Times New Roman"/>
        </w:rPr>
        <w:t>.</w:t>
      </w:r>
      <w:r w:rsidR="00610E75" w:rsidRPr="00D42E51">
        <w:rPr>
          <w:rFonts w:ascii="Times New Roman" w:hAnsi="Times New Roman"/>
        </w:rPr>
        <w:t xml:space="preserve"> </w:t>
      </w:r>
    </w:p>
    <w:p w:rsidR="00610E75" w:rsidRDefault="00D61DC4" w:rsidP="00610E75">
      <w:pPr>
        <w:pStyle w:val="ListParagraph"/>
        <w:numPr>
          <w:ilvl w:val="0"/>
          <w:numId w:val="3"/>
        </w:numPr>
        <w:tabs>
          <w:tab w:val="left" w:pos="142"/>
          <w:tab w:val="left" w:pos="851"/>
        </w:tabs>
        <w:spacing w:before="240"/>
        <w:ind w:left="851" w:hanging="284"/>
        <w:rPr>
          <w:rFonts w:ascii="Times New Roman" w:hAnsi="Times New Roman"/>
        </w:rPr>
      </w:pPr>
      <w:r>
        <w:rPr>
          <w:rFonts w:ascii="Times New Roman" w:hAnsi="Times New Roman"/>
        </w:rPr>
        <w:t>A</w:t>
      </w:r>
      <w:r w:rsidR="00610E75" w:rsidRPr="00D42E51">
        <w:rPr>
          <w:rFonts w:ascii="Times New Roman" w:hAnsi="Times New Roman"/>
        </w:rPr>
        <w:t>dult face-to-face questionnaire</w:t>
      </w:r>
      <w:r w:rsidR="00610E75">
        <w:rPr>
          <w:rFonts w:ascii="Times New Roman" w:hAnsi="Times New Roman"/>
        </w:rPr>
        <w:t>: all adults (</w:t>
      </w:r>
      <w:r>
        <w:rPr>
          <w:rFonts w:ascii="Times New Roman" w:hAnsi="Times New Roman"/>
        </w:rPr>
        <w:t xml:space="preserve">aged </w:t>
      </w:r>
      <w:r w:rsidR="00610E75">
        <w:rPr>
          <w:rFonts w:ascii="Times New Roman" w:hAnsi="Times New Roman"/>
        </w:rPr>
        <w:t xml:space="preserve">16 years or </w:t>
      </w:r>
      <w:r w:rsidR="009D7321">
        <w:rPr>
          <w:rFonts w:ascii="Times New Roman" w:hAnsi="Times New Roman"/>
        </w:rPr>
        <w:t>above</w:t>
      </w:r>
      <w:r w:rsidR="00610E75">
        <w:rPr>
          <w:rFonts w:ascii="Times New Roman" w:hAnsi="Times New Roman"/>
        </w:rPr>
        <w:t>)</w:t>
      </w:r>
      <w:r w:rsidR="00610E75" w:rsidRPr="00D42E51">
        <w:rPr>
          <w:rFonts w:ascii="Times New Roman" w:hAnsi="Times New Roman"/>
        </w:rPr>
        <w:t xml:space="preserve"> </w:t>
      </w:r>
      <w:r w:rsidR="00610E75">
        <w:rPr>
          <w:rFonts w:ascii="Times New Roman" w:hAnsi="Times New Roman"/>
        </w:rPr>
        <w:t xml:space="preserve">are asked </w:t>
      </w:r>
      <w:r w:rsidR="00610E75" w:rsidRPr="00D42E51">
        <w:rPr>
          <w:rFonts w:ascii="Times New Roman" w:hAnsi="Times New Roman"/>
        </w:rPr>
        <w:t>detailed factual</w:t>
      </w:r>
      <w:r w:rsidR="00B26B30">
        <w:rPr>
          <w:rFonts w:ascii="Times New Roman" w:hAnsi="Times New Roman"/>
        </w:rPr>
        <w:t xml:space="preserve"> and</w:t>
      </w:r>
      <w:r w:rsidR="009D7321">
        <w:rPr>
          <w:rFonts w:ascii="Times New Roman" w:hAnsi="Times New Roman"/>
        </w:rPr>
        <w:t xml:space="preserve"> attitudinal</w:t>
      </w:r>
      <w:r w:rsidR="00610E75" w:rsidRPr="00D42E51">
        <w:rPr>
          <w:rFonts w:ascii="Times New Roman" w:hAnsi="Times New Roman"/>
        </w:rPr>
        <w:t xml:space="preserve"> </w:t>
      </w:r>
      <w:r w:rsidR="00B26B30">
        <w:rPr>
          <w:rFonts w:ascii="Times New Roman" w:hAnsi="Times New Roman"/>
        </w:rPr>
        <w:t>questions</w:t>
      </w:r>
      <w:r w:rsidR="00610E75" w:rsidRPr="00D42E51">
        <w:rPr>
          <w:rFonts w:ascii="Times New Roman" w:hAnsi="Times New Roman"/>
        </w:rPr>
        <w:t xml:space="preserve"> about </w:t>
      </w:r>
      <w:r w:rsidR="00610E75">
        <w:rPr>
          <w:rFonts w:ascii="Times New Roman" w:hAnsi="Times New Roman"/>
        </w:rPr>
        <w:t>themselves</w:t>
      </w:r>
      <w:r w:rsidR="00B26B30">
        <w:rPr>
          <w:rFonts w:ascii="Times New Roman" w:hAnsi="Times New Roman"/>
        </w:rPr>
        <w:t xml:space="preserve"> (and sometimes about their children)</w:t>
      </w:r>
      <w:r>
        <w:rPr>
          <w:rFonts w:ascii="Times New Roman" w:hAnsi="Times New Roman"/>
        </w:rPr>
        <w:t>.</w:t>
      </w:r>
      <w:r w:rsidR="00610E75" w:rsidRPr="00D42E51">
        <w:rPr>
          <w:rFonts w:ascii="Times New Roman" w:hAnsi="Times New Roman"/>
        </w:rPr>
        <w:t xml:space="preserve"> </w:t>
      </w:r>
    </w:p>
    <w:p w:rsidR="00610E75" w:rsidRDefault="00D61DC4" w:rsidP="00610E75">
      <w:pPr>
        <w:pStyle w:val="ListParagraph"/>
        <w:numPr>
          <w:ilvl w:val="0"/>
          <w:numId w:val="3"/>
        </w:numPr>
        <w:tabs>
          <w:tab w:val="left" w:pos="142"/>
          <w:tab w:val="left" w:pos="851"/>
        </w:tabs>
        <w:spacing w:before="240"/>
        <w:ind w:left="851" w:hanging="284"/>
        <w:rPr>
          <w:rFonts w:ascii="Times New Roman" w:hAnsi="Times New Roman"/>
        </w:rPr>
      </w:pPr>
      <w:r>
        <w:rPr>
          <w:rFonts w:ascii="Times New Roman" w:hAnsi="Times New Roman"/>
        </w:rPr>
        <w:t>P</w:t>
      </w:r>
      <w:r w:rsidR="00610E75" w:rsidRPr="00D42E51">
        <w:rPr>
          <w:rFonts w:ascii="Times New Roman" w:hAnsi="Times New Roman"/>
        </w:rPr>
        <w:t>roxy interview questionnaire</w:t>
      </w:r>
      <w:r w:rsidR="00610E75">
        <w:rPr>
          <w:rFonts w:ascii="Times New Roman" w:hAnsi="Times New Roman"/>
        </w:rPr>
        <w:t xml:space="preserve">: </w:t>
      </w:r>
      <w:r w:rsidR="00610E75" w:rsidRPr="00D42E51">
        <w:rPr>
          <w:rFonts w:ascii="Times New Roman" w:hAnsi="Times New Roman"/>
        </w:rPr>
        <w:t xml:space="preserve">basic factual information </w:t>
      </w:r>
      <w:r w:rsidR="00610E75">
        <w:rPr>
          <w:rFonts w:ascii="Times New Roman" w:hAnsi="Times New Roman"/>
        </w:rPr>
        <w:t xml:space="preserve">is collected </w:t>
      </w:r>
      <w:r w:rsidR="00610E75" w:rsidRPr="00D42E51">
        <w:rPr>
          <w:rFonts w:ascii="Times New Roman" w:hAnsi="Times New Roman"/>
        </w:rPr>
        <w:t>about non-responding adult</w:t>
      </w:r>
      <w:r w:rsidR="00610E75">
        <w:rPr>
          <w:rFonts w:ascii="Times New Roman" w:hAnsi="Times New Roman"/>
        </w:rPr>
        <w:t>s</w:t>
      </w:r>
      <w:r w:rsidR="00610E75" w:rsidRPr="00D42E51">
        <w:rPr>
          <w:rFonts w:ascii="Times New Roman" w:hAnsi="Times New Roman"/>
        </w:rPr>
        <w:t xml:space="preserve"> from their spouse, partner or adult child who knows them well</w:t>
      </w:r>
      <w:r w:rsidR="00B26B30">
        <w:rPr>
          <w:rFonts w:ascii="Times New Roman" w:hAnsi="Times New Roman"/>
        </w:rPr>
        <w:t xml:space="preserve">. This </w:t>
      </w:r>
      <w:r>
        <w:rPr>
          <w:rFonts w:ascii="Times New Roman" w:hAnsi="Times New Roman"/>
        </w:rPr>
        <w:t xml:space="preserve">questionnaire </w:t>
      </w:r>
      <w:r w:rsidR="00B26B30">
        <w:rPr>
          <w:rFonts w:ascii="Times New Roman" w:hAnsi="Times New Roman"/>
        </w:rPr>
        <w:t>was also used to interview telephone respondents.</w:t>
      </w:r>
      <w:r w:rsidR="00610E75" w:rsidRPr="00D42E51">
        <w:rPr>
          <w:rFonts w:ascii="Times New Roman" w:hAnsi="Times New Roman"/>
        </w:rPr>
        <w:t xml:space="preserve"> </w:t>
      </w:r>
    </w:p>
    <w:p w:rsidR="00610E75" w:rsidRDefault="00D61DC4" w:rsidP="00610E75">
      <w:pPr>
        <w:pStyle w:val="ListParagraph"/>
        <w:numPr>
          <w:ilvl w:val="0"/>
          <w:numId w:val="3"/>
        </w:numPr>
        <w:tabs>
          <w:tab w:val="left" w:pos="142"/>
          <w:tab w:val="left" w:pos="851"/>
        </w:tabs>
        <w:spacing w:before="240"/>
        <w:ind w:left="851" w:hanging="284"/>
        <w:rPr>
          <w:rFonts w:ascii="Times New Roman" w:hAnsi="Times New Roman"/>
        </w:rPr>
      </w:pPr>
      <w:r>
        <w:rPr>
          <w:rFonts w:ascii="Times New Roman" w:hAnsi="Times New Roman"/>
        </w:rPr>
        <w:t>A</w:t>
      </w:r>
      <w:r w:rsidR="00610E75" w:rsidRPr="00D42E51">
        <w:rPr>
          <w:rFonts w:ascii="Times New Roman" w:hAnsi="Times New Roman"/>
        </w:rPr>
        <w:t>dult self-completion questionnaire</w:t>
      </w:r>
      <w:r w:rsidR="00610E75">
        <w:rPr>
          <w:rFonts w:ascii="Times New Roman" w:hAnsi="Times New Roman"/>
        </w:rPr>
        <w:t xml:space="preserve">: adult respondents are also asked to fill in a paper questionnaire which </w:t>
      </w:r>
      <w:r w:rsidR="00EC345C">
        <w:rPr>
          <w:rFonts w:ascii="Times New Roman" w:hAnsi="Times New Roman"/>
        </w:rPr>
        <w:t xml:space="preserve">may </w:t>
      </w:r>
      <w:r w:rsidR="00610E75" w:rsidRPr="00D42E51">
        <w:rPr>
          <w:rFonts w:ascii="Times New Roman" w:hAnsi="Times New Roman"/>
        </w:rPr>
        <w:t>include questions on sensitive topics</w:t>
      </w:r>
      <w:r>
        <w:rPr>
          <w:rFonts w:ascii="Times New Roman" w:hAnsi="Times New Roman"/>
        </w:rPr>
        <w:t>.</w:t>
      </w:r>
      <w:r w:rsidR="00610E75" w:rsidRPr="00D42E51">
        <w:rPr>
          <w:rFonts w:ascii="Times New Roman" w:hAnsi="Times New Roman"/>
        </w:rPr>
        <w:t xml:space="preserve">  </w:t>
      </w:r>
    </w:p>
    <w:p w:rsidR="00610E75" w:rsidRDefault="00D61DC4" w:rsidP="00610E75">
      <w:pPr>
        <w:pStyle w:val="ListParagraph"/>
        <w:numPr>
          <w:ilvl w:val="0"/>
          <w:numId w:val="3"/>
        </w:numPr>
        <w:tabs>
          <w:tab w:val="left" w:pos="142"/>
          <w:tab w:val="left" w:pos="851"/>
        </w:tabs>
        <w:spacing w:before="240"/>
        <w:ind w:left="851" w:hanging="284"/>
        <w:rPr>
          <w:rFonts w:ascii="Times New Roman" w:hAnsi="Times New Roman"/>
        </w:rPr>
      </w:pPr>
      <w:r>
        <w:rPr>
          <w:rFonts w:ascii="Times New Roman" w:hAnsi="Times New Roman"/>
        </w:rPr>
        <w:t>Y</w:t>
      </w:r>
      <w:r w:rsidR="00610E75" w:rsidRPr="00D42E51">
        <w:rPr>
          <w:rFonts w:ascii="Times New Roman" w:hAnsi="Times New Roman"/>
        </w:rPr>
        <w:t>outh self-completion questionnaire</w:t>
      </w:r>
      <w:r w:rsidR="00610E75">
        <w:rPr>
          <w:rFonts w:ascii="Times New Roman" w:hAnsi="Times New Roman"/>
        </w:rPr>
        <w:t>: from the fourth wave (1994) onwards</w:t>
      </w:r>
      <w:r w:rsidR="00EC345C">
        <w:rPr>
          <w:rFonts w:ascii="Times New Roman" w:hAnsi="Times New Roman"/>
        </w:rPr>
        <w:t>,</w:t>
      </w:r>
      <w:r w:rsidR="00610E75">
        <w:rPr>
          <w:rFonts w:ascii="Times New Roman" w:hAnsi="Times New Roman"/>
        </w:rPr>
        <w:t xml:space="preserve"> young persons in the household between the ages of 11 and 15</w:t>
      </w:r>
      <w:r w:rsidR="00610E75" w:rsidRPr="00D42E51">
        <w:rPr>
          <w:rFonts w:ascii="Times New Roman" w:hAnsi="Times New Roman"/>
        </w:rPr>
        <w:t xml:space="preserve"> </w:t>
      </w:r>
      <w:r w:rsidR="00610E75">
        <w:rPr>
          <w:rFonts w:ascii="Times New Roman" w:hAnsi="Times New Roman"/>
        </w:rPr>
        <w:t xml:space="preserve">were asked to complete a paper self-completion questionnaire about issues particularly relevant to the lives of young persons. </w:t>
      </w:r>
    </w:p>
    <w:p w:rsidR="00E46C08" w:rsidRDefault="00E46C08" w:rsidP="004071FF">
      <w:pPr>
        <w:tabs>
          <w:tab w:val="left" w:pos="142"/>
          <w:tab w:val="left" w:pos="567"/>
        </w:tabs>
        <w:spacing w:before="240"/>
        <w:rPr>
          <w:rFonts w:ascii="Times New Roman" w:hAnsi="Times New Roman" w:cs="Times New Roman"/>
          <w:szCs w:val="24"/>
        </w:rPr>
      </w:pPr>
    </w:p>
    <w:p w:rsidR="00D61DC4" w:rsidRDefault="00D61DC4">
      <w:pPr>
        <w:spacing w:after="200" w:line="276" w:lineRule="auto"/>
        <w:rPr>
          <w:rFonts w:ascii="Times New Roman" w:hAnsi="Times New Roman" w:cs="Times New Roman"/>
          <w:i/>
          <w:szCs w:val="24"/>
        </w:rPr>
      </w:pPr>
      <w:r>
        <w:rPr>
          <w:rFonts w:ascii="Times New Roman" w:hAnsi="Times New Roman" w:cs="Times New Roman"/>
          <w:i/>
          <w:szCs w:val="24"/>
        </w:rPr>
        <w:br w:type="page"/>
      </w:r>
    </w:p>
    <w:p w:rsidR="008C1E14" w:rsidRDefault="008C1E14" w:rsidP="004071FF">
      <w:pPr>
        <w:tabs>
          <w:tab w:val="left" w:pos="142"/>
          <w:tab w:val="left" w:pos="567"/>
        </w:tabs>
        <w:spacing w:before="240"/>
        <w:rPr>
          <w:rFonts w:ascii="Times New Roman" w:hAnsi="Times New Roman" w:cs="Times New Roman"/>
          <w:i/>
          <w:szCs w:val="24"/>
        </w:rPr>
      </w:pPr>
      <w:r>
        <w:rPr>
          <w:rFonts w:ascii="Times New Roman" w:hAnsi="Times New Roman" w:cs="Times New Roman"/>
          <w:i/>
          <w:szCs w:val="24"/>
        </w:rPr>
        <w:lastRenderedPageBreak/>
        <w:t xml:space="preserve">Data </w:t>
      </w:r>
    </w:p>
    <w:p w:rsidR="00251A74" w:rsidRDefault="000642C5" w:rsidP="00DC2AF6">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BHPS data </w:t>
      </w:r>
      <w:r w:rsidR="00D61DC4">
        <w:rPr>
          <w:rFonts w:ascii="Times New Roman" w:hAnsi="Times New Roman" w:cs="Times New Roman"/>
          <w:szCs w:val="24"/>
        </w:rPr>
        <w:t xml:space="preserve">are </w:t>
      </w:r>
      <w:r>
        <w:rPr>
          <w:rFonts w:ascii="Times New Roman" w:hAnsi="Times New Roman" w:cs="Times New Roman"/>
          <w:szCs w:val="24"/>
        </w:rPr>
        <w:t xml:space="preserve">provided in Stata, SPSS and TAB formats. </w:t>
      </w:r>
      <w:r w:rsidR="0095164B">
        <w:rPr>
          <w:rFonts w:ascii="Times New Roman" w:hAnsi="Times New Roman" w:cs="Times New Roman"/>
          <w:szCs w:val="24"/>
        </w:rPr>
        <w:t>The BHPS collect</w:t>
      </w:r>
      <w:r w:rsidR="00251A74">
        <w:rPr>
          <w:rFonts w:ascii="Times New Roman" w:hAnsi="Times New Roman" w:cs="Times New Roman"/>
          <w:szCs w:val="24"/>
        </w:rPr>
        <w:t>s</w:t>
      </w:r>
      <w:r w:rsidR="0095164B">
        <w:rPr>
          <w:rFonts w:ascii="Times New Roman" w:hAnsi="Times New Roman" w:cs="Times New Roman"/>
          <w:szCs w:val="24"/>
        </w:rPr>
        <w:t xml:space="preserve"> information at different levels (household, adults, youths, individual income source, jobs </w:t>
      </w:r>
      <w:r w:rsidR="00251A74">
        <w:rPr>
          <w:rFonts w:ascii="Times New Roman" w:hAnsi="Times New Roman" w:cs="Times New Roman"/>
          <w:szCs w:val="24"/>
        </w:rPr>
        <w:t>and so on</w:t>
      </w:r>
      <w:r w:rsidR="0095164B">
        <w:rPr>
          <w:rFonts w:ascii="Times New Roman" w:hAnsi="Times New Roman" w:cs="Times New Roman"/>
          <w:szCs w:val="24"/>
        </w:rPr>
        <w:t xml:space="preserve">) and at different points in time. An efficient way to provide </w:t>
      </w:r>
      <w:r w:rsidR="00251A74">
        <w:rPr>
          <w:rFonts w:ascii="Times New Roman" w:hAnsi="Times New Roman" w:cs="Times New Roman"/>
          <w:szCs w:val="24"/>
        </w:rPr>
        <w:t xml:space="preserve">these </w:t>
      </w:r>
      <w:r w:rsidR="0095164B">
        <w:rPr>
          <w:rFonts w:ascii="Times New Roman" w:hAnsi="Times New Roman" w:cs="Times New Roman"/>
          <w:szCs w:val="24"/>
        </w:rPr>
        <w:t xml:space="preserve">data is as separate files </w:t>
      </w:r>
      <w:r w:rsidR="00AA6E64">
        <w:rPr>
          <w:rFonts w:ascii="Times New Roman" w:hAnsi="Times New Roman" w:cs="Times New Roman"/>
          <w:szCs w:val="24"/>
        </w:rPr>
        <w:t xml:space="preserve">for </w:t>
      </w:r>
      <w:r w:rsidR="0095164B">
        <w:rPr>
          <w:rFonts w:ascii="Times New Roman" w:hAnsi="Times New Roman" w:cs="Times New Roman"/>
          <w:szCs w:val="24"/>
        </w:rPr>
        <w:t xml:space="preserve">data from each source and level, and </w:t>
      </w:r>
      <w:r w:rsidR="00337155">
        <w:rPr>
          <w:rFonts w:ascii="Times New Roman" w:hAnsi="Times New Roman" w:cs="Times New Roman"/>
          <w:szCs w:val="24"/>
        </w:rPr>
        <w:t xml:space="preserve">separate sets of </w:t>
      </w:r>
      <w:r w:rsidR="0095164B">
        <w:rPr>
          <w:rFonts w:ascii="Times New Roman" w:hAnsi="Times New Roman" w:cs="Times New Roman"/>
          <w:szCs w:val="24"/>
        </w:rPr>
        <w:t xml:space="preserve">files for each wave. </w:t>
      </w:r>
      <w:r w:rsidR="00DC2AF6">
        <w:rPr>
          <w:rFonts w:ascii="Times New Roman" w:hAnsi="Times New Roman" w:cs="Times New Roman"/>
          <w:szCs w:val="24"/>
        </w:rPr>
        <w:t xml:space="preserve">Wave-specific </w:t>
      </w:r>
      <w:r w:rsidR="00337155">
        <w:rPr>
          <w:rFonts w:ascii="Times New Roman" w:hAnsi="Times New Roman" w:cs="Times New Roman"/>
          <w:szCs w:val="24"/>
        </w:rPr>
        <w:t xml:space="preserve">files and variables in the BHPS follow a specific naming convention: </w:t>
      </w:r>
      <w:r w:rsidR="00DC2AF6">
        <w:rPr>
          <w:rFonts w:ascii="Times New Roman" w:hAnsi="Times New Roman" w:cs="Times New Roman"/>
          <w:szCs w:val="24"/>
        </w:rPr>
        <w:t xml:space="preserve">they have the </w:t>
      </w:r>
      <w:r w:rsidR="00337155">
        <w:rPr>
          <w:rFonts w:ascii="Times New Roman" w:hAnsi="Times New Roman" w:cs="Times New Roman"/>
          <w:szCs w:val="24"/>
        </w:rPr>
        <w:t>same root name with a wave</w:t>
      </w:r>
      <w:r w:rsidR="00DC2AF6">
        <w:rPr>
          <w:rFonts w:ascii="Times New Roman" w:hAnsi="Times New Roman" w:cs="Times New Roman"/>
          <w:szCs w:val="24"/>
        </w:rPr>
        <w:t>-</w:t>
      </w:r>
      <w:r w:rsidR="00337155">
        <w:rPr>
          <w:rFonts w:ascii="Times New Roman" w:hAnsi="Times New Roman" w:cs="Times New Roman"/>
          <w:szCs w:val="24"/>
        </w:rPr>
        <w:t>specific letter prefix</w:t>
      </w:r>
      <w:r w:rsidR="00AA6E64">
        <w:rPr>
          <w:rFonts w:ascii="Times New Roman" w:hAnsi="Times New Roman" w:cs="Times New Roman"/>
          <w:szCs w:val="24"/>
        </w:rPr>
        <w:t xml:space="preserve"> (</w:t>
      </w:r>
      <w:r w:rsidR="00AA6E64" w:rsidRPr="00AA6E64">
        <w:rPr>
          <w:rFonts w:ascii="Courier New" w:hAnsi="Courier New" w:cs="Courier New"/>
          <w:szCs w:val="24"/>
        </w:rPr>
        <w:t>a</w:t>
      </w:r>
      <w:r w:rsidR="00AA6E64">
        <w:rPr>
          <w:rFonts w:ascii="Times New Roman" w:hAnsi="Times New Roman" w:cs="Times New Roman"/>
          <w:szCs w:val="24"/>
        </w:rPr>
        <w:t xml:space="preserve">, </w:t>
      </w:r>
      <w:r w:rsidR="00AA6E64" w:rsidRPr="00AA6E64">
        <w:rPr>
          <w:rFonts w:ascii="Courier New" w:hAnsi="Courier New" w:cs="Courier New"/>
          <w:szCs w:val="24"/>
        </w:rPr>
        <w:t>b</w:t>
      </w:r>
      <w:r w:rsidR="00AA6E64">
        <w:rPr>
          <w:rFonts w:ascii="Times New Roman" w:hAnsi="Times New Roman" w:cs="Times New Roman"/>
          <w:szCs w:val="24"/>
        </w:rPr>
        <w:t xml:space="preserve">, </w:t>
      </w:r>
      <w:r w:rsidR="00AA6E64" w:rsidRPr="00AA6E64">
        <w:rPr>
          <w:rFonts w:ascii="Courier New" w:hAnsi="Courier New" w:cs="Courier New"/>
          <w:szCs w:val="24"/>
        </w:rPr>
        <w:t>c</w:t>
      </w:r>
      <w:r w:rsidR="00AA6E64">
        <w:rPr>
          <w:rFonts w:ascii="Times New Roman" w:hAnsi="Times New Roman" w:cs="Times New Roman"/>
          <w:szCs w:val="24"/>
        </w:rPr>
        <w:t xml:space="preserve"> and so on)</w:t>
      </w:r>
      <w:r w:rsidR="00337155">
        <w:rPr>
          <w:rFonts w:ascii="Times New Roman" w:hAnsi="Times New Roman" w:cs="Times New Roman"/>
          <w:szCs w:val="24"/>
        </w:rPr>
        <w:t xml:space="preserve">. For example, </w:t>
      </w:r>
      <w:r w:rsidR="00251A74">
        <w:rPr>
          <w:rFonts w:ascii="Times New Roman" w:hAnsi="Times New Roman" w:cs="Times New Roman"/>
          <w:szCs w:val="24"/>
        </w:rPr>
        <w:t xml:space="preserve">the file containing the data from the individual interview is called </w:t>
      </w:r>
      <w:proofErr w:type="spellStart"/>
      <w:r w:rsidR="00251A74" w:rsidRPr="00337155">
        <w:rPr>
          <w:rFonts w:ascii="Courier New" w:hAnsi="Courier New" w:cs="Courier New"/>
          <w:szCs w:val="24"/>
        </w:rPr>
        <w:t>a</w:t>
      </w:r>
      <w:r w:rsidR="00251A74">
        <w:rPr>
          <w:rFonts w:ascii="Courier New" w:hAnsi="Courier New" w:cs="Courier New"/>
          <w:szCs w:val="24"/>
        </w:rPr>
        <w:t>indresp</w:t>
      </w:r>
      <w:proofErr w:type="spellEnd"/>
      <w:r w:rsidR="00251A74">
        <w:rPr>
          <w:rFonts w:ascii="Times New Roman" w:hAnsi="Times New Roman" w:cs="Times New Roman"/>
          <w:szCs w:val="24"/>
        </w:rPr>
        <w:t xml:space="preserve"> if it refers to the first wave, </w:t>
      </w:r>
      <w:proofErr w:type="spellStart"/>
      <w:r w:rsidR="00251A74">
        <w:rPr>
          <w:rFonts w:ascii="Courier New" w:hAnsi="Courier New" w:cs="Courier New"/>
          <w:szCs w:val="24"/>
        </w:rPr>
        <w:t>bindresp</w:t>
      </w:r>
      <w:proofErr w:type="spellEnd"/>
      <w:r w:rsidR="00251A74">
        <w:rPr>
          <w:rFonts w:ascii="Times New Roman" w:hAnsi="Times New Roman" w:cs="Times New Roman"/>
          <w:szCs w:val="24"/>
        </w:rPr>
        <w:t xml:space="preserve"> if it refers to the second wave, and so on.  In a similar way, </w:t>
      </w:r>
      <w:r w:rsidR="00337155">
        <w:rPr>
          <w:rFonts w:ascii="Times New Roman" w:hAnsi="Times New Roman" w:cs="Times New Roman"/>
          <w:szCs w:val="24"/>
        </w:rPr>
        <w:t xml:space="preserve">the variable for age is </w:t>
      </w:r>
      <w:proofErr w:type="spellStart"/>
      <w:r w:rsidR="00337155" w:rsidRPr="00337155">
        <w:rPr>
          <w:rFonts w:ascii="Courier New" w:hAnsi="Courier New" w:cs="Courier New"/>
          <w:szCs w:val="24"/>
        </w:rPr>
        <w:t>aage</w:t>
      </w:r>
      <w:proofErr w:type="spellEnd"/>
      <w:r w:rsidR="00337155">
        <w:rPr>
          <w:rFonts w:ascii="Times New Roman" w:hAnsi="Times New Roman" w:cs="Times New Roman"/>
          <w:szCs w:val="24"/>
        </w:rPr>
        <w:t xml:space="preserve"> in the first wave, </w:t>
      </w:r>
      <w:proofErr w:type="spellStart"/>
      <w:r w:rsidR="00337155" w:rsidRPr="00337155">
        <w:rPr>
          <w:rFonts w:ascii="Courier New" w:hAnsi="Courier New" w:cs="Courier New"/>
          <w:szCs w:val="24"/>
        </w:rPr>
        <w:t>bage</w:t>
      </w:r>
      <w:proofErr w:type="spellEnd"/>
      <w:r w:rsidR="00337155">
        <w:rPr>
          <w:rFonts w:ascii="Times New Roman" w:hAnsi="Times New Roman" w:cs="Times New Roman"/>
          <w:szCs w:val="24"/>
        </w:rPr>
        <w:t xml:space="preserve"> in the second wave and so on. </w:t>
      </w:r>
      <w:r w:rsidR="00AA6E64">
        <w:rPr>
          <w:rFonts w:ascii="Times New Roman" w:hAnsi="Times New Roman" w:cs="Times New Roman"/>
          <w:szCs w:val="24"/>
        </w:rPr>
        <w:t>T</w:t>
      </w:r>
      <w:r w:rsidR="0026012B">
        <w:rPr>
          <w:rFonts w:ascii="Times New Roman" w:hAnsi="Times New Roman" w:cs="Times New Roman"/>
          <w:szCs w:val="24"/>
        </w:rPr>
        <w:t xml:space="preserve">he variable </w:t>
      </w:r>
      <w:proofErr w:type="spellStart"/>
      <w:proofErr w:type="gramStart"/>
      <w:r w:rsidR="0026012B" w:rsidRPr="00A035E1">
        <w:rPr>
          <w:rFonts w:ascii="Courier New" w:hAnsi="Courier New" w:cs="Courier New"/>
          <w:szCs w:val="24"/>
        </w:rPr>
        <w:t>pid</w:t>
      </w:r>
      <w:proofErr w:type="spellEnd"/>
      <w:proofErr w:type="gramEnd"/>
      <w:r w:rsidR="0026012B">
        <w:rPr>
          <w:rFonts w:ascii="Times New Roman" w:hAnsi="Times New Roman" w:cs="Times New Roman"/>
          <w:szCs w:val="24"/>
        </w:rPr>
        <w:t xml:space="preserve"> </w:t>
      </w:r>
      <w:r w:rsidR="00AA6E64">
        <w:rPr>
          <w:rFonts w:ascii="Times New Roman" w:hAnsi="Times New Roman" w:cs="Times New Roman"/>
          <w:szCs w:val="24"/>
        </w:rPr>
        <w:t xml:space="preserve">is the only one that </w:t>
      </w:r>
      <w:r w:rsidR="0026012B">
        <w:rPr>
          <w:rFonts w:ascii="Times New Roman" w:hAnsi="Times New Roman" w:cs="Times New Roman"/>
          <w:szCs w:val="24"/>
        </w:rPr>
        <w:t>does not to have a wave prefix</w:t>
      </w:r>
      <w:r w:rsidR="00DC2AF6">
        <w:rPr>
          <w:rFonts w:ascii="Times New Roman" w:hAnsi="Times New Roman" w:cs="Times New Roman"/>
          <w:szCs w:val="24"/>
        </w:rPr>
        <w:t xml:space="preserve">; this </w:t>
      </w:r>
      <w:r w:rsidR="0026012B">
        <w:rPr>
          <w:rFonts w:ascii="Times New Roman" w:hAnsi="Times New Roman" w:cs="Times New Roman"/>
          <w:szCs w:val="24"/>
        </w:rPr>
        <w:t>is the cross-wave unique person identifier.</w:t>
      </w:r>
      <w:r w:rsidR="0026012B" w:rsidRPr="005C5F13">
        <w:rPr>
          <w:rFonts w:ascii="Times New Roman" w:hAnsi="Times New Roman" w:cs="Times New Roman"/>
          <w:szCs w:val="24"/>
        </w:rPr>
        <w:t xml:space="preserve"> </w:t>
      </w:r>
    </w:p>
    <w:p w:rsidR="004B6FB1" w:rsidRDefault="0026012B" w:rsidP="004071F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Within each wave households have a unique identification number called </w:t>
      </w:r>
      <w:proofErr w:type="spellStart"/>
      <w:r w:rsidRPr="00A035E1">
        <w:rPr>
          <w:rFonts w:ascii="Courier New" w:hAnsi="Courier New" w:cs="Courier New"/>
          <w:szCs w:val="24"/>
        </w:rPr>
        <w:t>whid</w:t>
      </w:r>
      <w:proofErr w:type="spellEnd"/>
      <w:r w:rsidR="00473649">
        <w:rPr>
          <w:rFonts w:ascii="Courier New" w:hAnsi="Courier New" w:cs="Courier New"/>
          <w:szCs w:val="24"/>
        </w:rPr>
        <w:t xml:space="preserve"> </w:t>
      </w:r>
      <w:r w:rsidR="00473649">
        <w:rPr>
          <w:rFonts w:ascii="Times New Roman" w:hAnsi="Times New Roman" w:cs="Times New Roman"/>
          <w:szCs w:val="24"/>
        </w:rPr>
        <w:t>(</w:t>
      </w:r>
      <w:r w:rsidR="009B50FB" w:rsidRPr="00337155">
        <w:rPr>
          <w:rFonts w:ascii="Courier New" w:hAnsi="Courier New" w:cs="Courier New"/>
          <w:szCs w:val="24"/>
        </w:rPr>
        <w:t>w</w:t>
      </w:r>
      <w:r w:rsidR="009B50FB" w:rsidRPr="00337155">
        <w:rPr>
          <w:rFonts w:ascii="Times New Roman" w:hAnsi="Times New Roman" w:cs="Times New Roman"/>
          <w:szCs w:val="24"/>
        </w:rPr>
        <w:t xml:space="preserve"> is a placeholder for the wave-specific letter prefix</w:t>
      </w:r>
      <w:r w:rsidR="009B50FB">
        <w:rPr>
          <w:rFonts w:ascii="Times New Roman" w:hAnsi="Times New Roman" w:cs="Times New Roman"/>
          <w:szCs w:val="24"/>
        </w:rPr>
        <w:t xml:space="preserve"> and goes from </w:t>
      </w:r>
      <w:proofErr w:type="gramStart"/>
      <w:r w:rsidR="009B50FB" w:rsidRPr="00337155">
        <w:rPr>
          <w:rFonts w:ascii="Courier New" w:hAnsi="Courier New" w:cs="Courier New"/>
          <w:szCs w:val="24"/>
        </w:rPr>
        <w:t>a</w:t>
      </w:r>
      <w:r w:rsidR="009B50FB">
        <w:rPr>
          <w:rFonts w:ascii="Courier New" w:hAnsi="Courier New" w:cs="Courier New"/>
          <w:szCs w:val="24"/>
        </w:rPr>
        <w:t xml:space="preserve"> </w:t>
      </w:r>
      <w:r w:rsidR="009B50FB">
        <w:rPr>
          <w:rFonts w:ascii="Times New Roman" w:hAnsi="Times New Roman" w:cs="Times New Roman"/>
          <w:szCs w:val="24"/>
        </w:rPr>
        <w:t>to</w:t>
      </w:r>
      <w:proofErr w:type="gramEnd"/>
      <w:r w:rsidR="009B50FB">
        <w:rPr>
          <w:rFonts w:ascii="Times New Roman" w:hAnsi="Times New Roman" w:cs="Times New Roman"/>
          <w:szCs w:val="24"/>
        </w:rPr>
        <w:t xml:space="preserve"> </w:t>
      </w:r>
      <w:r w:rsidR="009B50FB" w:rsidRPr="00337155">
        <w:rPr>
          <w:rFonts w:ascii="Courier New" w:hAnsi="Courier New" w:cs="Courier New"/>
          <w:szCs w:val="24"/>
        </w:rPr>
        <w:t>r</w:t>
      </w:r>
      <w:r w:rsidR="00473649">
        <w:rPr>
          <w:rFonts w:ascii="Times New Roman" w:hAnsi="Times New Roman" w:cs="Times New Roman"/>
          <w:szCs w:val="24"/>
        </w:rPr>
        <w:t>)</w:t>
      </w:r>
      <w:r>
        <w:rPr>
          <w:rFonts w:ascii="Times New Roman" w:hAnsi="Times New Roman" w:cs="Times New Roman"/>
          <w:szCs w:val="24"/>
        </w:rPr>
        <w:t xml:space="preserve">. </w:t>
      </w:r>
      <w:r w:rsidR="00B148D6">
        <w:rPr>
          <w:rFonts w:ascii="Times New Roman" w:hAnsi="Times New Roman" w:cs="Times New Roman"/>
          <w:szCs w:val="24"/>
        </w:rPr>
        <w:t>Household identifiers can be used to match household level information to</w:t>
      </w:r>
      <w:r w:rsidR="0092420B">
        <w:rPr>
          <w:rFonts w:ascii="Times New Roman" w:hAnsi="Times New Roman" w:cs="Times New Roman"/>
          <w:szCs w:val="24"/>
        </w:rPr>
        <w:t xml:space="preserve"> </w:t>
      </w:r>
      <w:r w:rsidR="00B148D6">
        <w:rPr>
          <w:rFonts w:ascii="Times New Roman" w:hAnsi="Times New Roman" w:cs="Times New Roman"/>
          <w:szCs w:val="24"/>
        </w:rPr>
        <w:t xml:space="preserve">individual level data. For further details on how to </w:t>
      </w:r>
      <w:r w:rsidR="00DC2AF6">
        <w:rPr>
          <w:rFonts w:ascii="Times New Roman" w:hAnsi="Times New Roman" w:cs="Times New Roman"/>
          <w:szCs w:val="24"/>
        </w:rPr>
        <w:t xml:space="preserve">match household and individual level data </w:t>
      </w:r>
      <w:r w:rsidR="00B148D6">
        <w:rPr>
          <w:rFonts w:ascii="Times New Roman" w:hAnsi="Times New Roman" w:cs="Times New Roman"/>
          <w:szCs w:val="24"/>
        </w:rPr>
        <w:t xml:space="preserve">see Chapter 5 of </w:t>
      </w:r>
      <w:r w:rsidR="00B148D6" w:rsidRPr="00744456">
        <w:rPr>
          <w:rFonts w:ascii="Times New Roman" w:hAnsi="Times New Roman" w:cs="Times New Roman"/>
          <w:szCs w:val="24"/>
        </w:rPr>
        <w:t xml:space="preserve">Longhi and Nandi (2014) ‘A Practical Guide to Using Panel Data’. </w:t>
      </w:r>
      <w:r>
        <w:rPr>
          <w:rFonts w:ascii="Times New Roman" w:hAnsi="Times New Roman" w:cs="Times New Roman"/>
          <w:szCs w:val="24"/>
        </w:rPr>
        <w:t xml:space="preserve">Each individual within a household and at each wave can also </w:t>
      </w:r>
      <w:r w:rsidR="0089668E">
        <w:rPr>
          <w:rFonts w:ascii="Times New Roman" w:hAnsi="Times New Roman" w:cs="Times New Roman"/>
          <w:szCs w:val="24"/>
        </w:rPr>
        <w:t xml:space="preserve">be </w:t>
      </w:r>
      <w:r>
        <w:rPr>
          <w:rFonts w:ascii="Times New Roman" w:hAnsi="Times New Roman" w:cs="Times New Roman"/>
          <w:szCs w:val="24"/>
        </w:rPr>
        <w:t xml:space="preserve">identified by their person number, </w:t>
      </w:r>
      <w:proofErr w:type="spellStart"/>
      <w:r w:rsidRPr="00A035E1">
        <w:rPr>
          <w:rFonts w:ascii="Courier New" w:hAnsi="Courier New" w:cs="Courier New"/>
          <w:szCs w:val="24"/>
        </w:rPr>
        <w:t>wpno</w:t>
      </w:r>
      <w:proofErr w:type="spellEnd"/>
      <w:r>
        <w:rPr>
          <w:rFonts w:ascii="Times New Roman" w:hAnsi="Times New Roman" w:cs="Times New Roman"/>
          <w:szCs w:val="24"/>
        </w:rPr>
        <w:t xml:space="preserve">. </w:t>
      </w:r>
      <w:r w:rsidR="00AA6E64">
        <w:rPr>
          <w:rFonts w:ascii="Times New Roman" w:hAnsi="Times New Roman" w:cs="Times New Roman"/>
          <w:szCs w:val="24"/>
        </w:rPr>
        <w:t>I</w:t>
      </w:r>
      <w:r>
        <w:rPr>
          <w:rFonts w:ascii="Times New Roman" w:hAnsi="Times New Roman" w:cs="Times New Roman"/>
          <w:szCs w:val="24"/>
        </w:rPr>
        <w:t xml:space="preserve">n each wave these two variables, </w:t>
      </w:r>
      <w:proofErr w:type="spellStart"/>
      <w:r w:rsidRPr="00A035E1">
        <w:rPr>
          <w:rFonts w:ascii="Courier New" w:hAnsi="Courier New" w:cs="Courier New"/>
          <w:szCs w:val="24"/>
        </w:rPr>
        <w:t>whid</w:t>
      </w:r>
      <w:proofErr w:type="spellEnd"/>
      <w:r>
        <w:rPr>
          <w:rFonts w:ascii="Times New Roman" w:hAnsi="Times New Roman" w:cs="Times New Roman"/>
          <w:szCs w:val="24"/>
        </w:rPr>
        <w:t xml:space="preserve"> and </w:t>
      </w:r>
      <w:proofErr w:type="spellStart"/>
      <w:r w:rsidRPr="00A035E1">
        <w:rPr>
          <w:rFonts w:ascii="Courier New" w:hAnsi="Courier New" w:cs="Courier New"/>
          <w:szCs w:val="24"/>
        </w:rPr>
        <w:t>wpno</w:t>
      </w:r>
      <w:proofErr w:type="spellEnd"/>
      <w:r>
        <w:rPr>
          <w:rFonts w:ascii="Times New Roman" w:hAnsi="Times New Roman" w:cs="Times New Roman"/>
          <w:szCs w:val="24"/>
        </w:rPr>
        <w:t xml:space="preserve">, </w:t>
      </w:r>
      <w:r w:rsidR="0089668E">
        <w:rPr>
          <w:rFonts w:ascii="Times New Roman" w:hAnsi="Times New Roman" w:cs="Times New Roman"/>
          <w:szCs w:val="24"/>
        </w:rPr>
        <w:t xml:space="preserve">together </w:t>
      </w:r>
      <w:r>
        <w:rPr>
          <w:rFonts w:ascii="Times New Roman" w:hAnsi="Times New Roman" w:cs="Times New Roman"/>
          <w:szCs w:val="24"/>
        </w:rPr>
        <w:t>can be used to uniquely identify an individual</w:t>
      </w:r>
      <w:r w:rsidR="0089668E">
        <w:rPr>
          <w:rFonts w:ascii="Times New Roman" w:hAnsi="Times New Roman" w:cs="Times New Roman"/>
          <w:szCs w:val="24"/>
        </w:rPr>
        <w:t xml:space="preserve"> as well</w:t>
      </w:r>
      <w:r>
        <w:rPr>
          <w:rFonts w:ascii="Times New Roman" w:hAnsi="Times New Roman" w:cs="Times New Roman"/>
          <w:szCs w:val="24"/>
        </w:rPr>
        <w:t xml:space="preserve">.  </w:t>
      </w:r>
    </w:p>
    <w:p w:rsidR="000F0D1A" w:rsidRDefault="004B6FB1" w:rsidP="004071F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The BHPS provides the identifiers for parents, spouses and partners and t</w:t>
      </w:r>
      <w:r w:rsidR="00DC2AF6">
        <w:rPr>
          <w:rFonts w:ascii="Times New Roman" w:hAnsi="Times New Roman" w:cs="Times New Roman"/>
          <w:szCs w:val="24"/>
        </w:rPr>
        <w:t xml:space="preserve">he relationship between </w:t>
      </w:r>
      <w:r>
        <w:rPr>
          <w:rFonts w:ascii="Times New Roman" w:hAnsi="Times New Roman" w:cs="Times New Roman"/>
          <w:szCs w:val="24"/>
        </w:rPr>
        <w:t xml:space="preserve">all </w:t>
      </w:r>
      <w:r w:rsidR="00DC2AF6">
        <w:rPr>
          <w:rFonts w:ascii="Times New Roman" w:hAnsi="Times New Roman" w:cs="Times New Roman"/>
          <w:szCs w:val="24"/>
        </w:rPr>
        <w:t xml:space="preserve">household members </w:t>
      </w:r>
      <w:r w:rsidR="00B8569A">
        <w:rPr>
          <w:rFonts w:ascii="Times New Roman" w:hAnsi="Times New Roman" w:cs="Times New Roman"/>
          <w:szCs w:val="24"/>
        </w:rPr>
        <w:t>can be identified in the BHPS</w:t>
      </w:r>
      <w:r>
        <w:rPr>
          <w:rFonts w:ascii="Times New Roman" w:hAnsi="Times New Roman" w:cs="Times New Roman"/>
          <w:szCs w:val="24"/>
        </w:rPr>
        <w:t xml:space="preserve"> </w:t>
      </w:r>
      <w:r w:rsidR="00B8569A">
        <w:rPr>
          <w:rFonts w:ascii="Times New Roman" w:hAnsi="Times New Roman" w:cs="Times New Roman"/>
          <w:szCs w:val="24"/>
        </w:rPr>
        <w:t xml:space="preserve">using the </w:t>
      </w:r>
      <w:proofErr w:type="spellStart"/>
      <w:r w:rsidR="00B8569A" w:rsidRPr="009B50FB">
        <w:rPr>
          <w:rFonts w:ascii="Courier New" w:hAnsi="Courier New" w:cs="Courier New"/>
          <w:szCs w:val="24"/>
        </w:rPr>
        <w:t>wegoalt</w:t>
      </w:r>
      <w:proofErr w:type="spellEnd"/>
      <w:r w:rsidR="00B8569A">
        <w:rPr>
          <w:rFonts w:ascii="Times New Roman" w:hAnsi="Times New Roman" w:cs="Times New Roman"/>
          <w:szCs w:val="24"/>
        </w:rPr>
        <w:t xml:space="preserve"> files (see Chapter 6</w:t>
      </w:r>
      <w:r w:rsidR="00B8569A" w:rsidRPr="00B8569A">
        <w:rPr>
          <w:rFonts w:ascii="Times New Roman" w:hAnsi="Times New Roman" w:cs="Times New Roman"/>
          <w:szCs w:val="24"/>
        </w:rPr>
        <w:t xml:space="preserve"> </w:t>
      </w:r>
      <w:r w:rsidR="00B8569A" w:rsidRPr="00A035E1">
        <w:rPr>
          <w:rFonts w:ascii="Times New Roman" w:hAnsi="Times New Roman" w:cs="Times New Roman"/>
          <w:szCs w:val="24"/>
        </w:rPr>
        <w:t>in Longhi and Nandi (2014) ‘A Practical Guide to Using Panel Data’</w:t>
      </w:r>
      <w:r w:rsidR="00B8569A">
        <w:rPr>
          <w:rFonts w:ascii="Times New Roman" w:hAnsi="Times New Roman" w:cs="Times New Roman"/>
          <w:szCs w:val="24"/>
        </w:rPr>
        <w:t xml:space="preserve">). </w:t>
      </w:r>
    </w:p>
    <w:p w:rsidR="000F0D1A" w:rsidRDefault="000F0D1A" w:rsidP="004071FF">
      <w:pPr>
        <w:tabs>
          <w:tab w:val="left" w:pos="142"/>
          <w:tab w:val="left" w:pos="567"/>
        </w:tabs>
        <w:spacing w:before="240"/>
        <w:rPr>
          <w:rFonts w:ascii="Times New Roman" w:hAnsi="Times New Roman"/>
        </w:rPr>
      </w:pPr>
      <w:r>
        <w:rPr>
          <w:rFonts w:ascii="Times New Roman" w:hAnsi="Times New Roman"/>
        </w:rPr>
        <w:t>In the BHPS, different types of missing data can be identified by their values. The values -1, -2, -7, -8 and -9 represent don’t know, refusal, not asked in proxy or telephone interview, valid skips or not applicable, and inconsistent or implausible values, respectively.</w:t>
      </w:r>
      <w:r w:rsidR="00AD2FD6">
        <w:rPr>
          <w:rFonts w:ascii="Times New Roman" w:hAnsi="Times New Roman"/>
        </w:rPr>
        <w:t xml:space="preserve"> The variable </w:t>
      </w:r>
      <w:proofErr w:type="spellStart"/>
      <w:r w:rsidR="00AD2FD6">
        <w:rPr>
          <w:rFonts w:ascii="Courier New" w:hAnsi="Courier New" w:cs="Courier New"/>
        </w:rPr>
        <w:t>wsampst</w:t>
      </w:r>
      <w:proofErr w:type="spellEnd"/>
      <w:r w:rsidR="00AD2FD6">
        <w:rPr>
          <w:rFonts w:ascii="Times New Roman" w:hAnsi="Times New Roman"/>
        </w:rPr>
        <w:t xml:space="preserve"> show</w:t>
      </w:r>
      <w:r w:rsidR="009B50FB">
        <w:rPr>
          <w:rFonts w:ascii="Times New Roman" w:hAnsi="Times New Roman"/>
        </w:rPr>
        <w:t>s</w:t>
      </w:r>
      <w:r w:rsidR="00AD2FD6">
        <w:rPr>
          <w:rFonts w:ascii="Times New Roman" w:hAnsi="Times New Roman"/>
        </w:rPr>
        <w:t xml:space="preserve"> the sample status (OSM, TSM, </w:t>
      </w:r>
      <w:proofErr w:type="gramStart"/>
      <w:r w:rsidR="00AD2FD6">
        <w:rPr>
          <w:rFonts w:ascii="Times New Roman" w:hAnsi="Times New Roman"/>
        </w:rPr>
        <w:t>PSM</w:t>
      </w:r>
      <w:proofErr w:type="gramEnd"/>
      <w:r w:rsidR="00AD2FD6">
        <w:rPr>
          <w:rFonts w:ascii="Times New Roman" w:hAnsi="Times New Roman"/>
        </w:rPr>
        <w:t>) and the variable</w:t>
      </w:r>
      <w:r w:rsidR="009B50FB">
        <w:rPr>
          <w:rFonts w:ascii="Times New Roman" w:hAnsi="Times New Roman"/>
        </w:rPr>
        <w:t>s</w:t>
      </w:r>
      <w:r w:rsidR="00AD2FD6">
        <w:rPr>
          <w:rFonts w:ascii="Times New Roman" w:hAnsi="Times New Roman"/>
        </w:rPr>
        <w:t xml:space="preserve"> </w:t>
      </w:r>
      <w:proofErr w:type="spellStart"/>
      <w:r w:rsidR="00AD2FD6" w:rsidRPr="00AD2FD6">
        <w:rPr>
          <w:rFonts w:ascii="Courier New" w:hAnsi="Courier New" w:cs="Courier New"/>
        </w:rPr>
        <w:t>wmemorig</w:t>
      </w:r>
      <w:proofErr w:type="spellEnd"/>
      <w:r w:rsidR="00AD2FD6">
        <w:rPr>
          <w:rFonts w:ascii="Times New Roman" w:hAnsi="Times New Roman"/>
        </w:rPr>
        <w:t xml:space="preserve"> and </w:t>
      </w:r>
      <w:proofErr w:type="spellStart"/>
      <w:r w:rsidR="00AD2FD6" w:rsidRPr="00AD2FD6">
        <w:rPr>
          <w:rFonts w:ascii="Courier New" w:hAnsi="Courier New" w:cs="Courier New"/>
        </w:rPr>
        <w:t>whhorig</w:t>
      </w:r>
      <w:proofErr w:type="spellEnd"/>
      <w:r w:rsidR="00AD2FD6">
        <w:rPr>
          <w:rFonts w:ascii="Times New Roman" w:hAnsi="Times New Roman"/>
        </w:rPr>
        <w:t xml:space="preserve"> show the sample origin (Essex sample, Scottish, Welsh or Northern Irish boost samples</w:t>
      </w:r>
      <w:r w:rsidR="00B26B30">
        <w:rPr>
          <w:rFonts w:ascii="Times New Roman" w:hAnsi="Times New Roman"/>
        </w:rPr>
        <w:t>, ECHP sample</w:t>
      </w:r>
      <w:r w:rsidR="00AD2FD6">
        <w:rPr>
          <w:rFonts w:ascii="Times New Roman" w:hAnsi="Times New Roman"/>
        </w:rPr>
        <w:t xml:space="preserve">). </w:t>
      </w:r>
    </w:p>
    <w:p w:rsidR="004B6FB1" w:rsidRDefault="00337155" w:rsidP="004071FF">
      <w:pPr>
        <w:tabs>
          <w:tab w:val="left" w:pos="142"/>
          <w:tab w:val="left" w:pos="567"/>
        </w:tabs>
        <w:spacing w:before="240"/>
        <w:rPr>
          <w:rFonts w:ascii="Times New Roman" w:hAnsi="Times New Roman" w:cs="Times New Roman"/>
          <w:szCs w:val="24"/>
        </w:rPr>
      </w:pPr>
      <w:r>
        <w:rPr>
          <w:rFonts w:ascii="Times New Roman" w:hAnsi="Times New Roman" w:cs="Times New Roman"/>
          <w:szCs w:val="24"/>
        </w:rPr>
        <w:t xml:space="preserve">All information collected during the adult individual interview including self-completion, proxy and telephone interviews are provided in the </w:t>
      </w:r>
      <w:proofErr w:type="spellStart"/>
      <w:r w:rsidR="004B6FB1" w:rsidRPr="00914E9A">
        <w:rPr>
          <w:rFonts w:ascii="Courier New" w:hAnsi="Courier New" w:cs="Courier New"/>
          <w:szCs w:val="24"/>
        </w:rPr>
        <w:t>w</w:t>
      </w:r>
      <w:r w:rsidR="004B6FB1" w:rsidRPr="003E416A">
        <w:rPr>
          <w:rFonts w:ascii="Courier New" w:hAnsi="Courier New" w:cs="Courier New"/>
          <w:szCs w:val="24"/>
        </w:rPr>
        <w:t>indresp</w:t>
      </w:r>
      <w:proofErr w:type="spellEnd"/>
      <w:r w:rsidR="004B6FB1">
        <w:rPr>
          <w:rFonts w:ascii="Times New Roman" w:hAnsi="Times New Roman" w:cs="Times New Roman"/>
          <w:szCs w:val="24"/>
        </w:rPr>
        <w:t xml:space="preserve"> </w:t>
      </w:r>
      <w:r>
        <w:rPr>
          <w:rFonts w:ascii="Times New Roman" w:hAnsi="Times New Roman" w:cs="Times New Roman"/>
          <w:szCs w:val="24"/>
        </w:rPr>
        <w:t xml:space="preserve">files. Household questionnaire data </w:t>
      </w:r>
      <w:r w:rsidR="00251A74">
        <w:rPr>
          <w:rFonts w:ascii="Times New Roman" w:hAnsi="Times New Roman" w:cs="Times New Roman"/>
          <w:szCs w:val="24"/>
        </w:rPr>
        <w:t xml:space="preserve">are </w:t>
      </w:r>
      <w:r>
        <w:rPr>
          <w:rFonts w:ascii="Times New Roman" w:hAnsi="Times New Roman" w:cs="Times New Roman"/>
          <w:szCs w:val="24"/>
        </w:rPr>
        <w:t xml:space="preserve">stored in </w:t>
      </w:r>
      <w:proofErr w:type="spellStart"/>
      <w:r w:rsidR="005C5F13" w:rsidRPr="00914E9A">
        <w:rPr>
          <w:rFonts w:ascii="Courier New" w:hAnsi="Courier New" w:cs="Courier New"/>
          <w:szCs w:val="24"/>
        </w:rPr>
        <w:t>w</w:t>
      </w:r>
      <w:r w:rsidR="00914E9A" w:rsidRPr="00914E9A">
        <w:rPr>
          <w:rFonts w:ascii="Courier New" w:hAnsi="Courier New" w:cs="Courier New"/>
          <w:szCs w:val="24"/>
        </w:rPr>
        <w:t>hhresp</w:t>
      </w:r>
      <w:proofErr w:type="spellEnd"/>
      <w:r w:rsidR="005C5F13">
        <w:rPr>
          <w:rFonts w:ascii="Times New Roman" w:hAnsi="Times New Roman" w:cs="Times New Roman"/>
          <w:szCs w:val="24"/>
        </w:rPr>
        <w:t xml:space="preserve"> </w:t>
      </w:r>
      <w:r>
        <w:rPr>
          <w:rFonts w:ascii="Times New Roman" w:hAnsi="Times New Roman" w:cs="Times New Roman"/>
          <w:szCs w:val="24"/>
        </w:rPr>
        <w:t xml:space="preserve">files, </w:t>
      </w:r>
      <w:r w:rsidR="004B6FB1">
        <w:rPr>
          <w:rFonts w:ascii="Times New Roman" w:hAnsi="Times New Roman" w:cs="Times New Roman"/>
          <w:szCs w:val="24"/>
        </w:rPr>
        <w:t xml:space="preserve">and </w:t>
      </w:r>
      <w:r>
        <w:rPr>
          <w:rFonts w:ascii="Times New Roman" w:hAnsi="Times New Roman" w:cs="Times New Roman"/>
          <w:szCs w:val="24"/>
        </w:rPr>
        <w:t>youth questionnaire in</w:t>
      </w:r>
      <w:r w:rsidR="00251A74">
        <w:rPr>
          <w:rFonts w:ascii="Times New Roman" w:hAnsi="Times New Roman" w:cs="Times New Roman"/>
          <w:szCs w:val="24"/>
        </w:rPr>
        <w:t xml:space="preserve"> the </w:t>
      </w:r>
      <w:proofErr w:type="spellStart"/>
      <w:r w:rsidR="00251A74" w:rsidRPr="00F176EA">
        <w:rPr>
          <w:rFonts w:ascii="Courier New" w:hAnsi="Courier New" w:cs="Courier New"/>
          <w:szCs w:val="24"/>
        </w:rPr>
        <w:t>w</w:t>
      </w:r>
      <w:r>
        <w:rPr>
          <w:rFonts w:ascii="Courier New" w:hAnsi="Courier New" w:cs="Courier New"/>
        </w:rPr>
        <w:t>youth</w:t>
      </w:r>
      <w:proofErr w:type="spellEnd"/>
      <w:r w:rsidR="004B6FB1" w:rsidRPr="004B6FB1">
        <w:rPr>
          <w:rFonts w:ascii="Times New Roman" w:hAnsi="Times New Roman" w:cs="Times New Roman"/>
          <w:szCs w:val="24"/>
        </w:rPr>
        <w:t xml:space="preserve"> </w:t>
      </w:r>
      <w:r w:rsidR="004B6FB1">
        <w:rPr>
          <w:rFonts w:ascii="Times New Roman" w:hAnsi="Times New Roman" w:cs="Times New Roman"/>
          <w:szCs w:val="24"/>
        </w:rPr>
        <w:t>files</w:t>
      </w:r>
      <w:r>
        <w:rPr>
          <w:rFonts w:ascii="Times New Roman" w:hAnsi="Times New Roman" w:cs="Times New Roman"/>
          <w:szCs w:val="24"/>
        </w:rPr>
        <w:t>. The information that interviewers collected at the doorstep (from the enumeration and household grid) are stored in</w:t>
      </w:r>
      <w:r w:rsidR="004B6FB1">
        <w:rPr>
          <w:rFonts w:ascii="Times New Roman" w:hAnsi="Times New Roman" w:cs="Times New Roman"/>
          <w:szCs w:val="24"/>
        </w:rPr>
        <w:t xml:space="preserve"> the</w:t>
      </w:r>
      <w:r>
        <w:rPr>
          <w:rFonts w:ascii="Times New Roman" w:hAnsi="Times New Roman" w:cs="Times New Roman"/>
          <w:szCs w:val="24"/>
        </w:rPr>
        <w:t xml:space="preserve"> </w:t>
      </w:r>
      <w:proofErr w:type="spellStart"/>
      <w:r w:rsidR="00A655E5" w:rsidRPr="00A655E5">
        <w:rPr>
          <w:rFonts w:ascii="Courier New" w:hAnsi="Courier New" w:cs="Courier New"/>
          <w:szCs w:val="24"/>
        </w:rPr>
        <w:t>windall</w:t>
      </w:r>
      <w:proofErr w:type="spellEnd"/>
      <w:r w:rsidR="004B6FB1" w:rsidRPr="004B6FB1">
        <w:rPr>
          <w:rFonts w:ascii="Times New Roman" w:hAnsi="Times New Roman" w:cs="Times New Roman"/>
          <w:szCs w:val="24"/>
        </w:rPr>
        <w:t xml:space="preserve"> </w:t>
      </w:r>
      <w:r w:rsidR="004B6FB1">
        <w:rPr>
          <w:rFonts w:ascii="Times New Roman" w:hAnsi="Times New Roman" w:cs="Times New Roman"/>
          <w:szCs w:val="24"/>
        </w:rPr>
        <w:t>files</w:t>
      </w:r>
      <w:r w:rsidR="00251A74">
        <w:rPr>
          <w:rFonts w:ascii="Times New Roman" w:hAnsi="Times New Roman" w:cs="Times New Roman"/>
          <w:szCs w:val="24"/>
        </w:rPr>
        <w:t xml:space="preserve">; </w:t>
      </w:r>
      <w:r>
        <w:rPr>
          <w:rFonts w:ascii="Times New Roman" w:hAnsi="Times New Roman" w:cs="Times New Roman"/>
          <w:szCs w:val="24"/>
        </w:rPr>
        <w:t>th</w:t>
      </w:r>
      <w:r w:rsidR="004B6FB1">
        <w:rPr>
          <w:rFonts w:ascii="Times New Roman" w:hAnsi="Times New Roman" w:cs="Times New Roman"/>
          <w:szCs w:val="24"/>
        </w:rPr>
        <w:t>e</w:t>
      </w:r>
      <w:r>
        <w:rPr>
          <w:rFonts w:ascii="Times New Roman" w:hAnsi="Times New Roman" w:cs="Times New Roman"/>
          <w:szCs w:val="24"/>
        </w:rPr>
        <w:t>s</w:t>
      </w:r>
      <w:r w:rsidR="004B6FB1">
        <w:rPr>
          <w:rFonts w:ascii="Times New Roman" w:hAnsi="Times New Roman" w:cs="Times New Roman"/>
          <w:szCs w:val="24"/>
        </w:rPr>
        <w:t>e</w:t>
      </w:r>
      <w:r>
        <w:rPr>
          <w:rFonts w:ascii="Times New Roman" w:hAnsi="Times New Roman" w:cs="Times New Roman"/>
          <w:szCs w:val="24"/>
        </w:rPr>
        <w:t xml:space="preserve"> </w:t>
      </w:r>
      <w:r w:rsidR="004B6FB1">
        <w:rPr>
          <w:rFonts w:ascii="Times New Roman" w:hAnsi="Times New Roman" w:cs="Times New Roman"/>
          <w:szCs w:val="24"/>
        </w:rPr>
        <w:t>are</w:t>
      </w:r>
      <w:r>
        <w:rPr>
          <w:rFonts w:ascii="Times New Roman" w:hAnsi="Times New Roman" w:cs="Times New Roman"/>
          <w:szCs w:val="24"/>
        </w:rPr>
        <w:t xml:space="preserve"> the only source </w:t>
      </w:r>
      <w:r w:rsidR="004B6FB1">
        <w:rPr>
          <w:rFonts w:ascii="Times New Roman" w:hAnsi="Times New Roman" w:cs="Times New Roman"/>
          <w:szCs w:val="24"/>
        </w:rPr>
        <w:t>of data for</w:t>
      </w:r>
      <w:r>
        <w:rPr>
          <w:rFonts w:ascii="Times New Roman" w:hAnsi="Times New Roman" w:cs="Times New Roman"/>
          <w:szCs w:val="24"/>
        </w:rPr>
        <w:t xml:space="preserve"> non-respondents and children. </w:t>
      </w:r>
    </w:p>
    <w:p w:rsidR="005C5F13" w:rsidRDefault="001A5042" w:rsidP="004071FF">
      <w:pPr>
        <w:tabs>
          <w:tab w:val="left" w:pos="142"/>
          <w:tab w:val="left" w:pos="567"/>
        </w:tabs>
        <w:spacing w:before="240"/>
        <w:rPr>
          <w:rFonts w:ascii="Times New Roman" w:hAnsi="Times New Roman" w:cs="Times New Roman"/>
        </w:rPr>
      </w:pPr>
      <w:r>
        <w:rPr>
          <w:rFonts w:ascii="Times New Roman" w:hAnsi="Times New Roman" w:cs="Times New Roman"/>
          <w:szCs w:val="24"/>
        </w:rPr>
        <w:t>T</w:t>
      </w:r>
      <w:r w:rsidR="00337155">
        <w:rPr>
          <w:rFonts w:ascii="Times New Roman" w:hAnsi="Times New Roman" w:cs="Times New Roman"/>
          <w:szCs w:val="24"/>
        </w:rPr>
        <w:t xml:space="preserve">he file </w:t>
      </w:r>
      <w:proofErr w:type="spellStart"/>
      <w:r w:rsidR="00337155" w:rsidRPr="00A035E1">
        <w:rPr>
          <w:rFonts w:ascii="Courier New" w:hAnsi="Courier New" w:cs="Courier New"/>
        </w:rPr>
        <w:t>xwavedat</w:t>
      </w:r>
      <w:proofErr w:type="spellEnd"/>
      <w:r w:rsidR="00337155">
        <w:rPr>
          <w:rFonts w:ascii="Times New Roman" w:hAnsi="Times New Roman" w:cs="Times New Roman"/>
        </w:rPr>
        <w:t xml:space="preserve"> is an individual level file that contains f</w:t>
      </w:r>
      <w:r w:rsidR="00337155">
        <w:rPr>
          <w:rFonts w:ascii="Times New Roman" w:hAnsi="Times New Roman" w:cs="Times New Roman"/>
          <w:szCs w:val="24"/>
        </w:rPr>
        <w:t>ixed information about individuals</w:t>
      </w:r>
      <w:r w:rsidR="004B6FB1">
        <w:rPr>
          <w:rFonts w:ascii="Times New Roman" w:hAnsi="Times New Roman" w:cs="Times New Roman"/>
          <w:szCs w:val="24"/>
        </w:rPr>
        <w:t xml:space="preserve"> </w:t>
      </w:r>
      <w:r w:rsidR="004B6FB1">
        <w:rPr>
          <w:rFonts w:ascii="Times New Roman" w:hAnsi="Times New Roman" w:cs="Times New Roman"/>
        </w:rPr>
        <w:t>(note the absence of the wave prefix in the file name)</w:t>
      </w:r>
      <w:r w:rsidR="00337155">
        <w:rPr>
          <w:rFonts w:ascii="Times New Roman" w:hAnsi="Times New Roman" w:cs="Times New Roman"/>
          <w:szCs w:val="24"/>
        </w:rPr>
        <w:t xml:space="preserve">. Time-invariant information is generally collected when respondents are interviewed for the first time </w:t>
      </w:r>
      <w:r w:rsidR="0026012B">
        <w:rPr>
          <w:rFonts w:ascii="Times New Roman" w:hAnsi="Times New Roman" w:cs="Times New Roman"/>
          <w:szCs w:val="24"/>
        </w:rPr>
        <w:t xml:space="preserve">(such as </w:t>
      </w:r>
      <w:r w:rsidR="00F176EA">
        <w:rPr>
          <w:rFonts w:ascii="Times New Roman" w:hAnsi="Times New Roman" w:cs="Times New Roman"/>
          <w:szCs w:val="24"/>
        </w:rPr>
        <w:t>date of birth</w:t>
      </w:r>
      <w:r w:rsidR="0026012B">
        <w:rPr>
          <w:rFonts w:ascii="Times New Roman" w:hAnsi="Times New Roman" w:cs="Times New Roman"/>
          <w:szCs w:val="24"/>
        </w:rPr>
        <w:t>, sex, parents</w:t>
      </w:r>
      <w:r w:rsidR="004B6FB1">
        <w:rPr>
          <w:rFonts w:ascii="Times New Roman" w:hAnsi="Times New Roman" w:cs="Times New Roman"/>
          <w:szCs w:val="24"/>
        </w:rPr>
        <w:t>’</w:t>
      </w:r>
      <w:r w:rsidR="0026012B">
        <w:rPr>
          <w:rFonts w:ascii="Times New Roman" w:hAnsi="Times New Roman" w:cs="Times New Roman"/>
          <w:szCs w:val="24"/>
        </w:rPr>
        <w:t xml:space="preserve"> education and occupation when </w:t>
      </w:r>
      <w:r>
        <w:rPr>
          <w:rFonts w:ascii="Times New Roman" w:hAnsi="Times New Roman" w:cs="Times New Roman"/>
          <w:szCs w:val="24"/>
        </w:rPr>
        <w:t xml:space="preserve">the </w:t>
      </w:r>
      <w:r w:rsidR="0026012B">
        <w:rPr>
          <w:rFonts w:ascii="Times New Roman" w:hAnsi="Times New Roman" w:cs="Times New Roman"/>
          <w:szCs w:val="24"/>
        </w:rPr>
        <w:t>respondent was 14</w:t>
      </w:r>
      <w:r w:rsidR="004B6FB1">
        <w:rPr>
          <w:rFonts w:ascii="Times New Roman" w:hAnsi="Times New Roman" w:cs="Times New Roman"/>
          <w:szCs w:val="24"/>
        </w:rPr>
        <w:t xml:space="preserve"> </w:t>
      </w:r>
      <w:r w:rsidR="0026012B">
        <w:rPr>
          <w:rFonts w:ascii="Times New Roman" w:hAnsi="Times New Roman" w:cs="Times New Roman"/>
          <w:szCs w:val="24"/>
        </w:rPr>
        <w:t>years old</w:t>
      </w:r>
      <w:r w:rsidR="004B6FB1">
        <w:rPr>
          <w:rFonts w:ascii="Times New Roman" w:hAnsi="Times New Roman" w:cs="Times New Roman"/>
          <w:szCs w:val="24"/>
        </w:rPr>
        <w:t>) or at some specific waves (such as</w:t>
      </w:r>
      <w:r>
        <w:rPr>
          <w:rFonts w:ascii="Times New Roman" w:hAnsi="Times New Roman" w:cs="Times New Roman"/>
          <w:szCs w:val="24"/>
        </w:rPr>
        <w:t xml:space="preserve"> </w:t>
      </w:r>
      <w:r w:rsidR="0026012B">
        <w:rPr>
          <w:rFonts w:ascii="Times New Roman" w:hAnsi="Times New Roman" w:cs="Times New Roman"/>
          <w:szCs w:val="24"/>
        </w:rPr>
        <w:t>whether lived with siblings as a child</w:t>
      </w:r>
      <w:r w:rsidR="004B6FB1">
        <w:rPr>
          <w:rFonts w:ascii="Times New Roman" w:hAnsi="Times New Roman" w:cs="Times New Roman"/>
          <w:szCs w:val="24"/>
        </w:rPr>
        <w:t>, which</w:t>
      </w:r>
      <w:r w:rsidR="0026012B">
        <w:rPr>
          <w:rFonts w:ascii="Times New Roman" w:hAnsi="Times New Roman" w:cs="Times New Roman"/>
          <w:szCs w:val="24"/>
        </w:rPr>
        <w:t xml:space="preserve"> was asked in wave 13)</w:t>
      </w:r>
      <w:r w:rsidR="00337155">
        <w:rPr>
          <w:rFonts w:ascii="Times New Roman" w:hAnsi="Times New Roman" w:cs="Times New Roman"/>
          <w:szCs w:val="24"/>
        </w:rPr>
        <w:t xml:space="preserve">. These </w:t>
      </w:r>
      <w:r w:rsidR="004B6FB1">
        <w:rPr>
          <w:rFonts w:ascii="Times New Roman" w:hAnsi="Times New Roman" w:cs="Times New Roman"/>
          <w:szCs w:val="24"/>
        </w:rPr>
        <w:t xml:space="preserve">variables </w:t>
      </w:r>
      <w:r w:rsidR="00337155">
        <w:rPr>
          <w:rFonts w:ascii="Times New Roman" w:hAnsi="Times New Roman" w:cs="Times New Roman"/>
          <w:szCs w:val="24"/>
        </w:rPr>
        <w:t>are available in the respective wave-specific files</w:t>
      </w:r>
      <w:r>
        <w:rPr>
          <w:rFonts w:ascii="Times New Roman" w:hAnsi="Times New Roman" w:cs="Times New Roman"/>
          <w:szCs w:val="24"/>
        </w:rPr>
        <w:t>, b</w:t>
      </w:r>
      <w:r w:rsidR="00337155">
        <w:rPr>
          <w:rFonts w:ascii="Times New Roman" w:hAnsi="Times New Roman" w:cs="Times New Roman"/>
          <w:szCs w:val="24"/>
        </w:rPr>
        <w:t xml:space="preserve">ut </w:t>
      </w:r>
      <w:r w:rsidR="00F176EA">
        <w:rPr>
          <w:rFonts w:ascii="Times New Roman" w:hAnsi="Times New Roman" w:cs="Times New Roman"/>
          <w:szCs w:val="24"/>
        </w:rPr>
        <w:t xml:space="preserve">are also </w:t>
      </w:r>
      <w:r w:rsidR="0016270B">
        <w:rPr>
          <w:rFonts w:ascii="Times New Roman" w:hAnsi="Times New Roman" w:cs="Times New Roman"/>
          <w:szCs w:val="24"/>
        </w:rPr>
        <w:t>reported</w:t>
      </w:r>
      <w:r w:rsidR="00337155">
        <w:rPr>
          <w:rFonts w:ascii="Times New Roman" w:hAnsi="Times New Roman" w:cs="Times New Roman"/>
          <w:szCs w:val="24"/>
        </w:rPr>
        <w:t xml:space="preserve"> in th</w:t>
      </w:r>
      <w:r w:rsidR="004B6FB1">
        <w:rPr>
          <w:rFonts w:ascii="Times New Roman" w:hAnsi="Times New Roman" w:cs="Times New Roman"/>
          <w:szCs w:val="24"/>
        </w:rPr>
        <w:t>e</w:t>
      </w:r>
      <w:r w:rsidR="00337155">
        <w:rPr>
          <w:rFonts w:ascii="Times New Roman" w:hAnsi="Times New Roman" w:cs="Times New Roman"/>
          <w:szCs w:val="24"/>
        </w:rPr>
        <w:t xml:space="preserve"> individual level</w:t>
      </w:r>
      <w:r w:rsidR="004B6FB1">
        <w:rPr>
          <w:rFonts w:ascii="Times New Roman" w:hAnsi="Times New Roman" w:cs="Times New Roman"/>
          <w:szCs w:val="24"/>
        </w:rPr>
        <w:t xml:space="preserve"> file</w:t>
      </w:r>
      <w:r w:rsidR="00337155">
        <w:rPr>
          <w:rFonts w:ascii="Times New Roman" w:hAnsi="Times New Roman" w:cs="Times New Roman"/>
          <w:szCs w:val="24"/>
        </w:rPr>
        <w:t xml:space="preserve"> </w:t>
      </w:r>
      <w:proofErr w:type="spellStart"/>
      <w:r w:rsidR="00337155" w:rsidRPr="00A035E1">
        <w:rPr>
          <w:rFonts w:ascii="Courier New" w:hAnsi="Courier New" w:cs="Courier New"/>
        </w:rPr>
        <w:t>xwavedat</w:t>
      </w:r>
      <w:proofErr w:type="spellEnd"/>
      <w:r w:rsidR="005C5F13">
        <w:rPr>
          <w:rFonts w:ascii="Times New Roman" w:hAnsi="Times New Roman" w:cs="Times New Roman"/>
        </w:rPr>
        <w:t>.</w:t>
      </w:r>
      <w:r w:rsidR="003E416A">
        <w:rPr>
          <w:rFonts w:ascii="Times New Roman" w:hAnsi="Times New Roman" w:cs="Times New Roman"/>
        </w:rPr>
        <w:t xml:space="preserve"> </w:t>
      </w:r>
      <w:r w:rsidR="00F176EA">
        <w:rPr>
          <w:rFonts w:ascii="Times New Roman" w:hAnsi="Times New Roman" w:cs="Times New Roman"/>
        </w:rPr>
        <w:t>A list of files and their contents is provided in Table 1</w:t>
      </w:r>
      <w:r w:rsidR="00AA6E64">
        <w:rPr>
          <w:rFonts w:ascii="Times New Roman" w:hAnsi="Times New Roman" w:cs="Times New Roman"/>
        </w:rPr>
        <w:t xml:space="preserve"> at the end of this document</w:t>
      </w:r>
      <w:r w:rsidR="00F176EA">
        <w:rPr>
          <w:rFonts w:ascii="Times New Roman" w:hAnsi="Times New Roman" w:cs="Times New Roman"/>
        </w:rPr>
        <w:t>.</w:t>
      </w:r>
    </w:p>
    <w:p w:rsidR="004071FF" w:rsidRDefault="004071FF"/>
    <w:p w:rsidR="00FC49B2" w:rsidRDefault="00FC49B2">
      <w:pPr>
        <w:spacing w:after="200" w:line="276" w:lineRule="auto"/>
        <w:rPr>
          <w:rFonts w:ascii="Times New Roman" w:hAnsi="Times New Roman" w:cs="Times New Roman"/>
          <w:i/>
          <w:szCs w:val="24"/>
        </w:rPr>
      </w:pPr>
      <w:r>
        <w:rPr>
          <w:rFonts w:ascii="Times New Roman" w:hAnsi="Times New Roman" w:cs="Times New Roman"/>
          <w:i/>
          <w:szCs w:val="24"/>
        </w:rPr>
        <w:br w:type="page"/>
      </w:r>
    </w:p>
    <w:p w:rsidR="00315176" w:rsidRDefault="00315176" w:rsidP="00315176">
      <w:pPr>
        <w:tabs>
          <w:tab w:val="left" w:pos="142"/>
          <w:tab w:val="left" w:pos="567"/>
        </w:tabs>
        <w:spacing w:before="240"/>
        <w:rPr>
          <w:rFonts w:ascii="Times New Roman" w:hAnsi="Times New Roman" w:cs="Times New Roman"/>
          <w:szCs w:val="24"/>
        </w:rPr>
      </w:pPr>
      <w:r w:rsidRPr="00631DB9">
        <w:rPr>
          <w:rFonts w:ascii="Times New Roman" w:hAnsi="Times New Roman" w:cs="Times New Roman"/>
          <w:i/>
          <w:szCs w:val="24"/>
        </w:rPr>
        <w:lastRenderedPageBreak/>
        <w:t>Identifying other household members</w:t>
      </w:r>
    </w:p>
    <w:p w:rsidR="00315176" w:rsidRDefault="00315176" w:rsidP="00315176">
      <w:pPr>
        <w:tabs>
          <w:tab w:val="left" w:pos="142"/>
          <w:tab w:val="left" w:pos="567"/>
        </w:tabs>
        <w:spacing w:before="240"/>
        <w:rPr>
          <w:rFonts w:ascii="Times New Roman" w:hAnsi="Times New Roman"/>
        </w:rPr>
      </w:pPr>
      <w:r>
        <w:rPr>
          <w:rFonts w:ascii="Times New Roman" w:hAnsi="Times New Roman"/>
        </w:rPr>
        <w:t xml:space="preserve">The BHPS provides variables which show the cross-wave identifier and person number within the household of the spouse or partner and parents. Other family members can be identified using the </w:t>
      </w:r>
      <w:proofErr w:type="spellStart"/>
      <w:r>
        <w:rPr>
          <w:rFonts w:ascii="Courier New" w:hAnsi="Courier New" w:cs="Courier New"/>
          <w:bCs/>
        </w:rPr>
        <w:t>wegoalt</w:t>
      </w:r>
      <w:proofErr w:type="spellEnd"/>
      <w:r>
        <w:rPr>
          <w:rFonts w:ascii="Courier New" w:hAnsi="Courier New" w:cs="Courier New"/>
          <w:bCs/>
        </w:rPr>
        <w:t xml:space="preserve"> </w:t>
      </w:r>
      <w:r>
        <w:rPr>
          <w:rFonts w:ascii="Times New Roman" w:hAnsi="Times New Roman"/>
        </w:rPr>
        <w:t xml:space="preserve">files. The method for doing this is described in </w:t>
      </w:r>
      <w:r>
        <w:rPr>
          <w:rFonts w:ascii="Times New Roman" w:hAnsi="Times New Roman" w:cs="Times New Roman"/>
          <w:szCs w:val="24"/>
        </w:rPr>
        <w:t xml:space="preserve">Chapter 6 of </w:t>
      </w:r>
      <w:r>
        <w:rPr>
          <w:rFonts w:ascii="Times New Roman" w:hAnsi="Times New Roman"/>
        </w:rPr>
        <w:t>Longhi and Nandi (2014) ‘A Practical Guide to Using Panel Data’.</w:t>
      </w:r>
    </w:p>
    <w:p w:rsidR="00315176" w:rsidRDefault="00315176"/>
    <w:p w:rsidR="001A5042" w:rsidRDefault="001A5042" w:rsidP="004071FF">
      <w:pPr>
        <w:tabs>
          <w:tab w:val="left" w:pos="142"/>
          <w:tab w:val="left" w:pos="567"/>
        </w:tabs>
        <w:spacing w:before="240"/>
        <w:rPr>
          <w:rFonts w:ascii="Times New Roman" w:hAnsi="Times New Roman" w:cs="Times New Roman"/>
          <w:szCs w:val="24"/>
        </w:rPr>
      </w:pPr>
      <w:r>
        <w:rPr>
          <w:rFonts w:ascii="Times New Roman" w:hAnsi="Times New Roman" w:cs="Times New Roman"/>
          <w:i/>
        </w:rPr>
        <w:t xml:space="preserve">Sample </w:t>
      </w:r>
      <w:r w:rsidRPr="00B54FC5">
        <w:rPr>
          <w:rFonts w:ascii="Times New Roman" w:hAnsi="Times New Roman" w:cs="Times New Roman"/>
          <w:i/>
        </w:rPr>
        <w:t>Weights</w:t>
      </w:r>
    </w:p>
    <w:p w:rsidR="00B148D6" w:rsidRDefault="00396B71" w:rsidP="004071FF">
      <w:pPr>
        <w:tabs>
          <w:tab w:val="left" w:pos="142"/>
          <w:tab w:val="left" w:pos="567"/>
        </w:tabs>
        <w:spacing w:before="240"/>
        <w:rPr>
          <w:rFonts w:ascii="Times New Roman" w:hAnsi="Times New Roman"/>
        </w:rPr>
      </w:pPr>
      <w:r>
        <w:rPr>
          <w:rFonts w:ascii="Times New Roman" w:hAnsi="Times New Roman" w:cs="Times New Roman"/>
          <w:szCs w:val="24"/>
        </w:rPr>
        <w:t xml:space="preserve">The BHPS weights are composite weights which account for both the unequal selection probabilities (due to the regional over-samples) and non-response. Both cross-sectional and longitudinal weights are provided separately for each year. Different sets </w:t>
      </w:r>
      <w:r w:rsidR="001A5042">
        <w:rPr>
          <w:rFonts w:ascii="Times New Roman" w:hAnsi="Times New Roman" w:cs="Times New Roman"/>
          <w:szCs w:val="24"/>
        </w:rPr>
        <w:t xml:space="preserve">of </w:t>
      </w:r>
      <w:r>
        <w:rPr>
          <w:rFonts w:ascii="Times New Roman" w:hAnsi="Times New Roman" w:cs="Times New Roman"/>
          <w:szCs w:val="24"/>
        </w:rPr>
        <w:t xml:space="preserve">weights </w:t>
      </w:r>
      <w:r w:rsidR="001A5042">
        <w:rPr>
          <w:rFonts w:ascii="Times New Roman" w:hAnsi="Times New Roman" w:cs="Times New Roman"/>
          <w:szCs w:val="24"/>
        </w:rPr>
        <w:t xml:space="preserve">are </w:t>
      </w:r>
      <w:r>
        <w:rPr>
          <w:rFonts w:ascii="Times New Roman" w:hAnsi="Times New Roman" w:cs="Times New Roman"/>
          <w:szCs w:val="24"/>
        </w:rPr>
        <w:t xml:space="preserve">available to use for analysis using the original Essex sample, all four samples combined, or only regional samples separately. </w:t>
      </w:r>
      <w:r w:rsidR="00334F3A">
        <w:rPr>
          <w:rFonts w:ascii="Times New Roman" w:hAnsi="Times New Roman" w:cs="Times New Roman"/>
          <w:szCs w:val="24"/>
        </w:rPr>
        <w:t xml:space="preserve">Separate household, enumerated and respondent </w:t>
      </w:r>
      <w:r w:rsidR="001A5042">
        <w:rPr>
          <w:rFonts w:ascii="Times New Roman" w:hAnsi="Times New Roman" w:cs="Times New Roman"/>
          <w:szCs w:val="24"/>
        </w:rPr>
        <w:t xml:space="preserve">cross-section </w:t>
      </w:r>
      <w:r w:rsidR="00334F3A">
        <w:rPr>
          <w:rFonts w:ascii="Times New Roman" w:hAnsi="Times New Roman" w:cs="Times New Roman"/>
          <w:szCs w:val="24"/>
        </w:rPr>
        <w:t xml:space="preserve">weights are also available. </w:t>
      </w:r>
      <w:r>
        <w:rPr>
          <w:rFonts w:ascii="Times New Roman" w:hAnsi="Times New Roman" w:cs="Times New Roman"/>
          <w:szCs w:val="24"/>
        </w:rPr>
        <w:t>Longitudinal weights are only available for OSMs who responded continuously</w:t>
      </w:r>
      <w:r w:rsidR="00A96DC3">
        <w:rPr>
          <w:rFonts w:ascii="Times New Roman" w:hAnsi="Times New Roman" w:cs="Times New Roman"/>
          <w:szCs w:val="24"/>
        </w:rPr>
        <w:t xml:space="preserve"> since the beginning of the sample</w:t>
      </w:r>
      <w:r w:rsidR="00D32F97">
        <w:rPr>
          <w:rFonts w:ascii="Times New Roman" w:hAnsi="Times New Roman" w:cs="Times New Roman"/>
          <w:szCs w:val="24"/>
        </w:rPr>
        <w:t xml:space="preserve">, </w:t>
      </w:r>
      <w:r w:rsidR="00315176">
        <w:rPr>
          <w:rFonts w:ascii="Times New Roman" w:hAnsi="Times New Roman" w:cs="Times New Roman"/>
          <w:szCs w:val="24"/>
        </w:rPr>
        <w:t xml:space="preserve">and </w:t>
      </w:r>
      <w:r w:rsidR="00D32F97">
        <w:rPr>
          <w:rFonts w:ascii="Times New Roman" w:hAnsi="Times New Roman" w:cs="Times New Roman"/>
          <w:szCs w:val="24"/>
        </w:rPr>
        <w:t>all</w:t>
      </w:r>
      <w:r>
        <w:rPr>
          <w:rFonts w:ascii="Times New Roman" w:hAnsi="Times New Roman" w:cs="Times New Roman"/>
          <w:szCs w:val="24"/>
        </w:rPr>
        <w:t xml:space="preserve"> TSMs have zero </w:t>
      </w:r>
      <w:r w:rsidR="001A5042">
        <w:rPr>
          <w:rFonts w:ascii="Times New Roman" w:hAnsi="Times New Roman" w:cs="Times New Roman"/>
          <w:szCs w:val="24"/>
        </w:rPr>
        <w:t xml:space="preserve">longitudinal </w:t>
      </w:r>
      <w:r>
        <w:rPr>
          <w:rFonts w:ascii="Times New Roman" w:hAnsi="Times New Roman" w:cs="Times New Roman"/>
          <w:szCs w:val="24"/>
        </w:rPr>
        <w:t>weights. For guidance on using weights and their naming convention see section V of the user guide</w:t>
      </w:r>
      <w:r w:rsidR="00334F3A">
        <w:rPr>
          <w:rFonts w:ascii="Times New Roman" w:hAnsi="Times New Roman" w:cs="Times New Roman"/>
          <w:szCs w:val="24"/>
        </w:rPr>
        <w:t xml:space="preserve">, Taylor et al </w:t>
      </w:r>
      <w:r w:rsidR="00D32F97">
        <w:rPr>
          <w:rFonts w:ascii="Times New Roman" w:hAnsi="Times New Roman" w:cs="Times New Roman"/>
          <w:szCs w:val="24"/>
        </w:rPr>
        <w:t>(</w:t>
      </w:r>
      <w:r w:rsidR="00334F3A">
        <w:rPr>
          <w:rFonts w:ascii="Times New Roman" w:hAnsi="Times New Roman" w:cs="Times New Roman"/>
          <w:szCs w:val="24"/>
        </w:rPr>
        <w:t>2010</w:t>
      </w:r>
      <w:r w:rsidR="00D32F97">
        <w:rPr>
          <w:rFonts w:ascii="Times New Roman" w:hAnsi="Times New Roman" w:cs="Times New Roman"/>
          <w:szCs w:val="24"/>
        </w:rPr>
        <w:t>)</w:t>
      </w:r>
      <w:r>
        <w:rPr>
          <w:rFonts w:ascii="Times New Roman" w:hAnsi="Times New Roman" w:cs="Times New Roman"/>
          <w:szCs w:val="24"/>
        </w:rPr>
        <w:t>.</w:t>
      </w:r>
      <w:r w:rsidR="00334F3A">
        <w:rPr>
          <w:rFonts w:ascii="Times New Roman" w:hAnsi="Times New Roman" w:cs="Times New Roman"/>
          <w:szCs w:val="24"/>
        </w:rPr>
        <w:t xml:space="preserve"> The </w:t>
      </w:r>
      <w:r w:rsidR="0016270B">
        <w:rPr>
          <w:rFonts w:ascii="Times New Roman" w:hAnsi="Times New Roman" w:cs="Times New Roman"/>
          <w:szCs w:val="24"/>
        </w:rPr>
        <w:t xml:space="preserve">individual and household weights are provided in the individual and household respondent files, while </w:t>
      </w:r>
      <w:r w:rsidR="00334F3A">
        <w:rPr>
          <w:rFonts w:ascii="Times New Roman" w:hAnsi="Times New Roman" w:cs="Times New Roman"/>
          <w:szCs w:val="24"/>
        </w:rPr>
        <w:t xml:space="preserve">strata and clustering variables are available in </w:t>
      </w:r>
      <w:r w:rsidR="00D32F97">
        <w:rPr>
          <w:rFonts w:ascii="Times New Roman" w:hAnsi="Times New Roman" w:cs="Times New Roman"/>
          <w:szCs w:val="24"/>
        </w:rPr>
        <w:t xml:space="preserve">the file </w:t>
      </w:r>
      <w:proofErr w:type="spellStart"/>
      <w:r w:rsidR="00334F3A" w:rsidRPr="00334F3A">
        <w:rPr>
          <w:rFonts w:ascii="Courier New" w:hAnsi="Courier New" w:cs="Courier New"/>
          <w:szCs w:val="24"/>
        </w:rPr>
        <w:t>whhsamp</w:t>
      </w:r>
      <w:proofErr w:type="spellEnd"/>
      <w:r w:rsidR="00334F3A">
        <w:rPr>
          <w:rFonts w:ascii="Times New Roman" w:hAnsi="Times New Roman" w:cs="Times New Roman"/>
          <w:szCs w:val="24"/>
        </w:rPr>
        <w:t xml:space="preserve">. </w:t>
      </w:r>
      <w:r w:rsidR="00B148D6">
        <w:rPr>
          <w:rFonts w:ascii="Times New Roman" w:hAnsi="Times New Roman" w:cs="Times New Roman"/>
          <w:szCs w:val="24"/>
        </w:rPr>
        <w:t xml:space="preserve">For further details on how, why and when to use weights and correctly estimate standard errors when the sample design is not a simple random sample see Chapter 7 of </w:t>
      </w:r>
      <w:r w:rsidR="00B148D6">
        <w:rPr>
          <w:rFonts w:ascii="Times New Roman" w:hAnsi="Times New Roman"/>
        </w:rPr>
        <w:t xml:space="preserve">Longhi and Nandi (2014) ‘A Practical Guide to Using Panel Data’. </w:t>
      </w:r>
    </w:p>
    <w:p w:rsidR="00315176" w:rsidRDefault="00315176" w:rsidP="004071FF">
      <w:pPr>
        <w:tabs>
          <w:tab w:val="left" w:pos="142"/>
          <w:tab w:val="left" w:pos="567"/>
        </w:tabs>
        <w:spacing w:before="240"/>
        <w:rPr>
          <w:rFonts w:ascii="Times New Roman" w:hAnsi="Times New Roman"/>
        </w:rPr>
      </w:pPr>
    </w:p>
    <w:p w:rsidR="00315176" w:rsidRDefault="00315176" w:rsidP="00315176">
      <w:pPr>
        <w:spacing w:before="240"/>
        <w:rPr>
          <w:rFonts w:ascii="Times New Roman" w:hAnsi="Times New Roman" w:cs="Times New Roman"/>
        </w:rPr>
      </w:pPr>
      <w:r w:rsidRPr="00B54FC5">
        <w:rPr>
          <w:rFonts w:ascii="Times New Roman" w:hAnsi="Times New Roman" w:cs="Times New Roman"/>
          <w:i/>
        </w:rPr>
        <w:t>History Files</w:t>
      </w:r>
    </w:p>
    <w:p w:rsidR="00D61DC4" w:rsidRDefault="00315176" w:rsidP="00750A48">
      <w:pPr>
        <w:pStyle w:val="Default"/>
        <w:autoSpaceDE/>
        <w:autoSpaceDN/>
        <w:adjustRightInd/>
        <w:spacing w:before="240"/>
      </w:pPr>
      <w:r>
        <w:t xml:space="preserve">The marriage, fertility, employment and job histories, prior to the start of the survey were collected in the second and third wave for the original sample and later on for the regional boost samples. </w:t>
      </w:r>
      <w:r w:rsidR="00243DDB">
        <w:t xml:space="preserve">Additionally, each year information on all </w:t>
      </w:r>
      <w:r w:rsidR="00D61DC4">
        <w:t xml:space="preserve">labour market spells and </w:t>
      </w:r>
      <w:r w:rsidR="00243DDB">
        <w:t xml:space="preserve">jobs </w:t>
      </w:r>
      <w:r w:rsidR="00D61DC4">
        <w:t>held</w:t>
      </w:r>
      <w:r w:rsidR="00243DDB">
        <w:t xml:space="preserve"> since the last interviews are also collected. T</w:t>
      </w:r>
      <w:r>
        <w:t>he</w:t>
      </w:r>
      <w:r w:rsidR="00D61DC4">
        <w:t xml:space="preserve"> history files</w:t>
      </w:r>
      <w:r>
        <w:t xml:space="preserve"> are mult</w:t>
      </w:r>
      <w:r w:rsidR="00243DDB">
        <w:t xml:space="preserve">i-level files where each row represents </w:t>
      </w:r>
      <w:r w:rsidR="003F3740">
        <w:t xml:space="preserve">one </w:t>
      </w:r>
      <w:r w:rsidR="00243DDB">
        <w:t xml:space="preserve">spell </w:t>
      </w:r>
      <w:r w:rsidR="003F3740">
        <w:t>for one</w:t>
      </w:r>
      <w:r w:rsidR="00243DDB">
        <w:t xml:space="preserve"> </w:t>
      </w:r>
      <w:r>
        <w:t>individual and include information on the type of spell, start and end dates and whether the spell is still ongoing.</w:t>
      </w:r>
      <w:r w:rsidR="00243DDB">
        <w:t xml:space="preserve"> </w:t>
      </w:r>
      <w:r w:rsidR="0016270B">
        <w:t xml:space="preserve">For more details </w:t>
      </w:r>
      <w:r w:rsidR="00243DDB">
        <w:t>see Part III of Longhi and Nandi (2014) ‘A Practical Guide to Using Panel Data’.</w:t>
      </w:r>
    </w:p>
    <w:p w:rsidR="0016270B" w:rsidRDefault="0016270B" w:rsidP="00750A48">
      <w:pPr>
        <w:pStyle w:val="Default"/>
        <w:autoSpaceDE/>
        <w:autoSpaceDN/>
        <w:adjustRightInd/>
        <w:spacing w:before="240"/>
      </w:pPr>
    </w:p>
    <w:p w:rsidR="00112431" w:rsidRDefault="00112431" w:rsidP="00750A48">
      <w:pPr>
        <w:pStyle w:val="Default"/>
        <w:autoSpaceDE/>
        <w:autoSpaceDN/>
        <w:adjustRightInd/>
        <w:spacing w:before="240"/>
      </w:pPr>
      <w:r>
        <w:br w:type="page"/>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2268"/>
        <w:gridCol w:w="1843"/>
        <w:gridCol w:w="2126"/>
      </w:tblGrid>
      <w:tr w:rsidR="00112431" w:rsidRPr="004B6FB1" w:rsidTr="00041BB8">
        <w:tc>
          <w:tcPr>
            <w:tcW w:w="9180" w:type="dxa"/>
            <w:gridSpan w:val="4"/>
            <w:tcBorders>
              <w:bottom w:val="single" w:sz="4" w:space="0" w:color="auto"/>
            </w:tcBorders>
          </w:tcPr>
          <w:p w:rsidR="00112431" w:rsidRPr="004B6FB1" w:rsidRDefault="00112431" w:rsidP="009F48DD">
            <w:pPr>
              <w:rPr>
                <w:rFonts w:ascii="Times New Roman" w:hAnsi="Times New Roman" w:cs="Times New Roman"/>
                <w:b/>
                <w:sz w:val="20"/>
                <w:szCs w:val="20"/>
              </w:rPr>
            </w:pPr>
            <w:r w:rsidRPr="004B6FB1">
              <w:rPr>
                <w:rFonts w:ascii="Times New Roman" w:hAnsi="Times New Roman" w:cs="Times New Roman"/>
                <w:b/>
                <w:sz w:val="20"/>
                <w:szCs w:val="20"/>
              </w:rPr>
              <w:lastRenderedPageBreak/>
              <w:t>Table 1</w:t>
            </w:r>
            <w:r>
              <w:rPr>
                <w:rFonts w:ascii="Times New Roman" w:hAnsi="Times New Roman" w:cs="Times New Roman"/>
                <w:b/>
                <w:sz w:val="20"/>
                <w:szCs w:val="20"/>
              </w:rPr>
              <w:t xml:space="preserve">: </w:t>
            </w:r>
            <w:r w:rsidR="009F48DD">
              <w:rPr>
                <w:rFonts w:ascii="Times New Roman" w:hAnsi="Times New Roman" w:cs="Times New Roman"/>
                <w:b/>
                <w:sz w:val="20"/>
                <w:szCs w:val="20"/>
              </w:rPr>
              <w:t>Description</w:t>
            </w:r>
            <w:r>
              <w:rPr>
                <w:rFonts w:ascii="Times New Roman" w:hAnsi="Times New Roman" w:cs="Times New Roman"/>
                <w:b/>
                <w:sz w:val="20"/>
                <w:szCs w:val="20"/>
              </w:rPr>
              <w:t xml:space="preserve"> of BHPS </w:t>
            </w:r>
            <w:r w:rsidR="009F48DD">
              <w:rPr>
                <w:rFonts w:ascii="Times New Roman" w:hAnsi="Times New Roman" w:cs="Times New Roman"/>
                <w:b/>
                <w:sz w:val="20"/>
                <w:szCs w:val="20"/>
              </w:rPr>
              <w:t xml:space="preserve">data </w:t>
            </w:r>
            <w:r>
              <w:rPr>
                <w:rFonts w:ascii="Times New Roman" w:hAnsi="Times New Roman" w:cs="Times New Roman"/>
                <w:b/>
                <w:sz w:val="20"/>
                <w:szCs w:val="20"/>
              </w:rPr>
              <w:t>files</w:t>
            </w:r>
          </w:p>
        </w:tc>
      </w:tr>
      <w:tr w:rsidR="00112431" w:rsidRPr="00262569" w:rsidTr="00041BB8">
        <w:tc>
          <w:tcPr>
            <w:tcW w:w="2943" w:type="dxa"/>
            <w:tcBorders>
              <w:top w:val="single" w:sz="4" w:space="0" w:color="auto"/>
              <w:bottom w:val="single" w:sz="4" w:space="0" w:color="auto"/>
            </w:tcBorders>
          </w:tcPr>
          <w:p w:rsidR="00112431" w:rsidRPr="00262569" w:rsidRDefault="00112431" w:rsidP="00041BB8">
            <w:pPr>
              <w:rPr>
                <w:rFonts w:ascii="Times New Roman" w:hAnsi="Times New Roman" w:cs="Times New Roman"/>
                <w:b/>
                <w:sz w:val="20"/>
                <w:szCs w:val="20"/>
              </w:rPr>
            </w:pPr>
            <w:r w:rsidRPr="00262569">
              <w:rPr>
                <w:rFonts w:ascii="Times New Roman" w:hAnsi="Times New Roman" w:cs="Times New Roman"/>
                <w:b/>
                <w:sz w:val="20"/>
                <w:szCs w:val="20"/>
              </w:rPr>
              <w:t>Contains</w:t>
            </w:r>
          </w:p>
        </w:tc>
        <w:tc>
          <w:tcPr>
            <w:tcW w:w="2268" w:type="dxa"/>
            <w:tcBorders>
              <w:top w:val="single" w:sz="4" w:space="0" w:color="auto"/>
              <w:bottom w:val="single" w:sz="4" w:space="0" w:color="auto"/>
            </w:tcBorders>
          </w:tcPr>
          <w:p w:rsidR="00112431" w:rsidRPr="00262569" w:rsidRDefault="00112431" w:rsidP="00041BB8">
            <w:pPr>
              <w:rPr>
                <w:rFonts w:ascii="Times New Roman" w:hAnsi="Times New Roman" w:cs="Times New Roman"/>
                <w:b/>
                <w:sz w:val="20"/>
                <w:szCs w:val="20"/>
              </w:rPr>
            </w:pPr>
            <w:r w:rsidRPr="00262569">
              <w:rPr>
                <w:rFonts w:ascii="Times New Roman" w:hAnsi="Times New Roman" w:cs="Times New Roman"/>
                <w:b/>
                <w:sz w:val="20"/>
                <w:szCs w:val="20"/>
              </w:rPr>
              <w:t>File Name</w:t>
            </w:r>
          </w:p>
        </w:tc>
        <w:tc>
          <w:tcPr>
            <w:tcW w:w="1843" w:type="dxa"/>
            <w:tcBorders>
              <w:top w:val="single" w:sz="4" w:space="0" w:color="auto"/>
              <w:bottom w:val="single" w:sz="4" w:space="0" w:color="auto"/>
            </w:tcBorders>
          </w:tcPr>
          <w:p w:rsidR="00112431" w:rsidRPr="00262569" w:rsidRDefault="00112431" w:rsidP="00041BB8">
            <w:pPr>
              <w:rPr>
                <w:rFonts w:ascii="Times New Roman" w:hAnsi="Times New Roman" w:cs="Times New Roman"/>
                <w:b/>
                <w:sz w:val="20"/>
                <w:szCs w:val="20"/>
              </w:rPr>
            </w:pPr>
            <w:r w:rsidRPr="00262569">
              <w:rPr>
                <w:rFonts w:ascii="Times New Roman" w:hAnsi="Times New Roman" w:cs="Times New Roman"/>
                <w:b/>
                <w:sz w:val="20"/>
                <w:szCs w:val="20"/>
              </w:rPr>
              <w:t>Responses provided by</w:t>
            </w:r>
          </w:p>
        </w:tc>
        <w:tc>
          <w:tcPr>
            <w:tcW w:w="2126" w:type="dxa"/>
            <w:tcBorders>
              <w:top w:val="single" w:sz="4" w:space="0" w:color="auto"/>
              <w:bottom w:val="single" w:sz="4" w:space="0" w:color="auto"/>
            </w:tcBorders>
          </w:tcPr>
          <w:p w:rsidR="00112431" w:rsidRPr="00262569" w:rsidRDefault="00112431" w:rsidP="00041BB8">
            <w:pPr>
              <w:rPr>
                <w:rFonts w:ascii="Times New Roman" w:hAnsi="Times New Roman" w:cs="Times New Roman"/>
                <w:b/>
                <w:sz w:val="20"/>
                <w:szCs w:val="20"/>
              </w:rPr>
            </w:pPr>
            <w:r w:rsidRPr="00262569">
              <w:rPr>
                <w:rFonts w:ascii="Times New Roman" w:hAnsi="Times New Roman" w:cs="Times New Roman"/>
                <w:b/>
                <w:sz w:val="20"/>
                <w:szCs w:val="20"/>
              </w:rPr>
              <w:t>Each row of observation is uniquely identified by</w:t>
            </w:r>
          </w:p>
        </w:tc>
      </w:tr>
      <w:tr w:rsidR="00112431" w:rsidRPr="00262569" w:rsidTr="00041BB8">
        <w:tc>
          <w:tcPr>
            <w:tcW w:w="2943" w:type="dxa"/>
            <w:tcBorders>
              <w:top w:val="single" w:sz="4" w:space="0" w:color="auto"/>
              <w:bottom w:val="single" w:sz="4" w:space="0" w:color="auto"/>
            </w:tcBorders>
          </w:tcPr>
          <w:p w:rsidR="00112431" w:rsidRPr="00262569" w:rsidRDefault="00112431" w:rsidP="00041BB8">
            <w:pPr>
              <w:rPr>
                <w:rFonts w:ascii="Times New Roman" w:hAnsi="Times New Roman" w:cs="Times New Roman"/>
                <w:i/>
                <w:sz w:val="20"/>
                <w:szCs w:val="20"/>
              </w:rPr>
            </w:pPr>
            <w:r w:rsidRPr="00262569">
              <w:rPr>
                <w:rFonts w:ascii="Times New Roman" w:hAnsi="Times New Roman" w:cs="Times New Roman"/>
                <w:i/>
                <w:sz w:val="20"/>
                <w:szCs w:val="20"/>
              </w:rPr>
              <w:t>Substantive information</w:t>
            </w:r>
          </w:p>
        </w:tc>
        <w:tc>
          <w:tcPr>
            <w:tcW w:w="2268" w:type="dxa"/>
            <w:tcBorders>
              <w:top w:val="single" w:sz="4" w:space="0" w:color="auto"/>
              <w:bottom w:val="single" w:sz="4" w:space="0" w:color="auto"/>
            </w:tcBorders>
          </w:tcPr>
          <w:p w:rsidR="00112431" w:rsidRPr="00262569" w:rsidRDefault="00112431" w:rsidP="00041BB8">
            <w:pPr>
              <w:rPr>
                <w:rFonts w:ascii="Times New Roman" w:hAnsi="Times New Roman" w:cs="Times New Roman"/>
                <w:sz w:val="20"/>
                <w:szCs w:val="20"/>
              </w:rPr>
            </w:pPr>
          </w:p>
        </w:tc>
        <w:tc>
          <w:tcPr>
            <w:tcW w:w="1843" w:type="dxa"/>
            <w:tcBorders>
              <w:top w:val="single" w:sz="4" w:space="0" w:color="auto"/>
              <w:bottom w:val="single" w:sz="4" w:space="0" w:color="auto"/>
            </w:tcBorders>
          </w:tcPr>
          <w:p w:rsidR="00112431" w:rsidRPr="00262569" w:rsidRDefault="00112431" w:rsidP="00041BB8">
            <w:pPr>
              <w:rPr>
                <w:rFonts w:ascii="Times New Roman" w:hAnsi="Times New Roman" w:cs="Times New Roman"/>
                <w:sz w:val="20"/>
                <w:szCs w:val="20"/>
              </w:rPr>
            </w:pPr>
          </w:p>
        </w:tc>
        <w:tc>
          <w:tcPr>
            <w:tcW w:w="2126" w:type="dxa"/>
            <w:tcBorders>
              <w:top w:val="single" w:sz="4" w:space="0" w:color="auto"/>
              <w:bottom w:val="single" w:sz="4" w:space="0" w:color="auto"/>
            </w:tcBorders>
          </w:tcPr>
          <w:p w:rsidR="00112431" w:rsidRPr="00262569" w:rsidRDefault="00112431" w:rsidP="00041BB8">
            <w:pPr>
              <w:rPr>
                <w:rFonts w:ascii="Times New Roman" w:hAnsi="Times New Roman" w:cs="Times New Roman"/>
                <w:sz w:val="20"/>
                <w:szCs w:val="20"/>
              </w:rPr>
            </w:pPr>
          </w:p>
        </w:tc>
      </w:tr>
      <w:tr w:rsidR="00112431" w:rsidRPr="00262569" w:rsidTr="00041BB8">
        <w:tc>
          <w:tcPr>
            <w:tcW w:w="2943" w:type="dxa"/>
            <w:tcBorders>
              <w:top w:val="single" w:sz="4" w:space="0" w:color="auto"/>
            </w:tcBorders>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Information on the household and enumeration grid.</w:t>
            </w:r>
          </w:p>
        </w:tc>
        <w:tc>
          <w:tcPr>
            <w:tcW w:w="2268" w:type="dxa"/>
            <w:tcBorders>
              <w:top w:val="single" w:sz="4" w:space="0" w:color="auto"/>
            </w:tcBorders>
          </w:tcPr>
          <w:p w:rsidR="00112431" w:rsidRPr="003E416A" w:rsidRDefault="00112431" w:rsidP="00041BB8">
            <w:pPr>
              <w:rPr>
                <w:rFonts w:ascii="Courier New" w:hAnsi="Courier New" w:cs="Courier New"/>
                <w:sz w:val="20"/>
                <w:szCs w:val="20"/>
              </w:rPr>
            </w:pPr>
            <w:proofErr w:type="spellStart"/>
            <w:r>
              <w:rPr>
                <w:rFonts w:ascii="Courier New" w:hAnsi="Courier New" w:cs="Courier New"/>
                <w:sz w:val="20"/>
                <w:szCs w:val="20"/>
              </w:rPr>
              <w:t>w</w:t>
            </w:r>
            <w:r w:rsidRPr="003E416A">
              <w:rPr>
                <w:rFonts w:ascii="Courier New" w:hAnsi="Courier New" w:cs="Courier New"/>
                <w:sz w:val="20"/>
                <w:szCs w:val="20"/>
              </w:rPr>
              <w:t>indall</w:t>
            </w:r>
            <w:proofErr w:type="spellEnd"/>
          </w:p>
        </w:tc>
        <w:tc>
          <w:tcPr>
            <w:tcW w:w="1843" w:type="dxa"/>
            <w:tcBorders>
              <w:top w:val="single" w:sz="4" w:space="0" w:color="auto"/>
            </w:tcBorders>
          </w:tcPr>
          <w:p w:rsidR="00112431" w:rsidRPr="00262569" w:rsidRDefault="00112431" w:rsidP="00041BB8">
            <w:pPr>
              <w:rPr>
                <w:rFonts w:ascii="Times New Roman" w:hAnsi="Times New Roman" w:cs="Times New Roman"/>
                <w:sz w:val="20"/>
                <w:szCs w:val="20"/>
              </w:rPr>
            </w:pPr>
            <w:r w:rsidRPr="00262569">
              <w:rPr>
                <w:rFonts w:ascii="Times New Roman" w:hAnsi="Times New Roman" w:cs="Times New Roman"/>
                <w:sz w:val="20"/>
                <w:szCs w:val="20"/>
              </w:rPr>
              <w:t>Any adult in the household</w:t>
            </w:r>
          </w:p>
        </w:tc>
        <w:tc>
          <w:tcPr>
            <w:tcW w:w="2126" w:type="dxa"/>
            <w:tcBorders>
              <w:top w:val="single" w:sz="4" w:space="0" w:color="auto"/>
            </w:tcBorders>
          </w:tcPr>
          <w:p w:rsidR="00112431" w:rsidRPr="00262569" w:rsidRDefault="00112431" w:rsidP="00041BB8">
            <w:pPr>
              <w:rPr>
                <w:rFonts w:ascii="Times New Roman" w:hAnsi="Times New Roman" w:cs="Times New Roman"/>
                <w:sz w:val="20"/>
                <w:szCs w:val="20"/>
              </w:rPr>
            </w:pPr>
            <w:proofErr w:type="spellStart"/>
            <w:r w:rsidRPr="003E416A">
              <w:rPr>
                <w:rFonts w:ascii="Courier New" w:hAnsi="Courier New" w:cs="Courier New"/>
                <w:sz w:val="20"/>
                <w:szCs w:val="20"/>
              </w:rPr>
              <w:t>pid</w:t>
            </w:r>
            <w:proofErr w:type="spellEnd"/>
            <w:r w:rsidRPr="00262569">
              <w:rPr>
                <w:rFonts w:ascii="Times New Roman" w:hAnsi="Times New Roman" w:cs="Times New Roman"/>
                <w:sz w:val="20"/>
                <w:szCs w:val="20"/>
              </w:rPr>
              <w:t xml:space="preserve">  or</w:t>
            </w:r>
          </w:p>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whid</w:t>
            </w:r>
            <w:proofErr w:type="spellEnd"/>
            <w:r w:rsidRPr="003E416A">
              <w:rPr>
                <w:rFonts w:ascii="Courier New" w:hAnsi="Courier New" w:cs="Courier New"/>
                <w:sz w:val="20"/>
                <w:szCs w:val="20"/>
              </w:rPr>
              <w:t xml:space="preserve"> </w:t>
            </w:r>
            <w:proofErr w:type="spellStart"/>
            <w:r w:rsidRPr="003E416A">
              <w:rPr>
                <w:rFonts w:ascii="Courier New" w:hAnsi="Courier New" w:cs="Courier New"/>
                <w:sz w:val="20"/>
                <w:szCs w:val="20"/>
              </w:rPr>
              <w:t>wpno</w:t>
            </w:r>
            <w:proofErr w:type="spellEnd"/>
          </w:p>
        </w:tc>
      </w:tr>
      <w:tr w:rsidR="00112431" w:rsidRPr="00262569" w:rsidTr="00041BB8">
        <w:tc>
          <w:tcPr>
            <w:tcW w:w="2943" w:type="dxa"/>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Responses from the household questionnaire</w:t>
            </w:r>
          </w:p>
        </w:tc>
        <w:tc>
          <w:tcPr>
            <w:tcW w:w="2268" w:type="dxa"/>
          </w:tcPr>
          <w:p w:rsidR="00112431" w:rsidRPr="00262569" w:rsidRDefault="00112431" w:rsidP="00041BB8">
            <w:pPr>
              <w:rPr>
                <w:rFonts w:ascii="Times New Roman" w:hAnsi="Times New Roman" w:cs="Times New Roman"/>
                <w:sz w:val="20"/>
                <w:szCs w:val="20"/>
              </w:rPr>
            </w:pPr>
            <w:proofErr w:type="spellStart"/>
            <w:r>
              <w:rPr>
                <w:rFonts w:ascii="Courier New" w:hAnsi="Courier New" w:cs="Courier New"/>
                <w:sz w:val="20"/>
                <w:szCs w:val="20"/>
              </w:rPr>
              <w:t>w</w:t>
            </w:r>
            <w:r w:rsidRPr="003E416A">
              <w:rPr>
                <w:rFonts w:ascii="Courier New" w:hAnsi="Courier New" w:cs="Courier New"/>
                <w:sz w:val="20"/>
                <w:szCs w:val="20"/>
              </w:rPr>
              <w:t>hhresp</w:t>
            </w:r>
            <w:proofErr w:type="spellEnd"/>
          </w:p>
        </w:tc>
        <w:tc>
          <w:tcPr>
            <w:tcW w:w="1843" w:type="dxa"/>
          </w:tcPr>
          <w:p w:rsidR="00112431" w:rsidRPr="00262569" w:rsidRDefault="00112431" w:rsidP="00041BB8">
            <w:pPr>
              <w:rPr>
                <w:rFonts w:ascii="Times New Roman" w:hAnsi="Times New Roman" w:cs="Times New Roman"/>
                <w:sz w:val="20"/>
                <w:szCs w:val="20"/>
              </w:rPr>
            </w:pPr>
            <w:r>
              <w:rPr>
                <w:rFonts w:ascii="Times New Roman" w:hAnsi="Times New Roman" w:cs="Times New Roman"/>
                <w:sz w:val="20"/>
                <w:szCs w:val="20"/>
              </w:rPr>
              <w:t xml:space="preserve">Knowledgeable adult in the </w:t>
            </w:r>
            <w:proofErr w:type="spellStart"/>
            <w:r>
              <w:rPr>
                <w:rFonts w:ascii="Times New Roman" w:hAnsi="Times New Roman" w:cs="Times New Roman"/>
                <w:sz w:val="20"/>
                <w:szCs w:val="20"/>
              </w:rPr>
              <w:t>household</w:t>
            </w:r>
            <w:r w:rsidRPr="00304476">
              <w:rPr>
                <w:rFonts w:ascii="Times New Roman" w:hAnsi="Times New Roman" w:cs="Times New Roman"/>
                <w:sz w:val="20"/>
                <w:szCs w:val="20"/>
                <w:vertAlign w:val="superscript"/>
              </w:rPr>
              <w:t>a</w:t>
            </w:r>
            <w:proofErr w:type="spellEnd"/>
          </w:p>
        </w:tc>
        <w:tc>
          <w:tcPr>
            <w:tcW w:w="2126" w:type="dxa"/>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w</w:t>
            </w:r>
            <w:r>
              <w:rPr>
                <w:rFonts w:ascii="Courier New" w:hAnsi="Courier New" w:cs="Courier New"/>
                <w:sz w:val="20"/>
                <w:szCs w:val="20"/>
              </w:rPr>
              <w:t>h</w:t>
            </w:r>
            <w:r w:rsidRPr="003E416A">
              <w:rPr>
                <w:rFonts w:ascii="Courier New" w:hAnsi="Courier New" w:cs="Courier New"/>
                <w:sz w:val="20"/>
                <w:szCs w:val="20"/>
              </w:rPr>
              <w:t>id</w:t>
            </w:r>
            <w:proofErr w:type="spellEnd"/>
          </w:p>
        </w:tc>
      </w:tr>
      <w:tr w:rsidR="00112431" w:rsidRPr="00262569" w:rsidTr="00041BB8">
        <w:trPr>
          <w:trHeight w:val="283"/>
        </w:trPr>
        <w:tc>
          <w:tcPr>
            <w:tcW w:w="2943" w:type="dxa"/>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Responses from adult individual interviews (face-to-face, telephone, self-completion and proxy). Also includes interviewer remarks about the interview process.</w:t>
            </w:r>
          </w:p>
        </w:tc>
        <w:tc>
          <w:tcPr>
            <w:tcW w:w="2268" w:type="dxa"/>
          </w:tcPr>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w:t>
            </w:r>
            <w:r w:rsidRPr="003E416A">
              <w:rPr>
                <w:rFonts w:ascii="Courier New" w:hAnsi="Courier New" w:cs="Courier New"/>
                <w:sz w:val="20"/>
                <w:szCs w:val="20"/>
              </w:rPr>
              <w:t>indresp</w:t>
            </w:r>
            <w:proofErr w:type="spellEnd"/>
          </w:p>
        </w:tc>
        <w:tc>
          <w:tcPr>
            <w:tcW w:w="1843" w:type="dxa"/>
          </w:tcPr>
          <w:p w:rsidR="00112431" w:rsidRPr="00262569" w:rsidRDefault="00112431" w:rsidP="00041BB8">
            <w:pPr>
              <w:rPr>
                <w:rFonts w:ascii="Times New Roman" w:hAnsi="Times New Roman" w:cs="Times New Roman"/>
                <w:sz w:val="20"/>
                <w:szCs w:val="20"/>
              </w:rPr>
            </w:pPr>
            <w:r>
              <w:rPr>
                <w:rFonts w:ascii="Times New Roman" w:hAnsi="Times New Roman" w:cs="Times New Roman"/>
                <w:sz w:val="20"/>
                <w:szCs w:val="20"/>
              </w:rPr>
              <w:t>Adults (</w:t>
            </w:r>
            <w:r w:rsidRPr="00262569">
              <w:rPr>
                <w:rFonts w:ascii="Times New Roman" w:hAnsi="Times New Roman" w:cs="Times New Roman"/>
                <w:sz w:val="20"/>
                <w:szCs w:val="20"/>
              </w:rPr>
              <w:t>16+ year olds</w:t>
            </w:r>
            <w:r>
              <w:rPr>
                <w:rFonts w:ascii="Times New Roman" w:hAnsi="Times New Roman" w:cs="Times New Roman"/>
                <w:sz w:val="20"/>
                <w:szCs w:val="20"/>
              </w:rPr>
              <w:t>) AND interviewers</w:t>
            </w:r>
          </w:p>
        </w:tc>
        <w:tc>
          <w:tcPr>
            <w:tcW w:w="2126" w:type="dxa"/>
          </w:tcPr>
          <w:p w:rsidR="00112431" w:rsidRPr="00262569" w:rsidRDefault="00112431" w:rsidP="00041BB8">
            <w:pPr>
              <w:rPr>
                <w:rFonts w:ascii="Times New Roman" w:hAnsi="Times New Roman" w:cs="Times New Roman"/>
                <w:sz w:val="20"/>
                <w:szCs w:val="20"/>
              </w:rPr>
            </w:pPr>
            <w:proofErr w:type="spellStart"/>
            <w:r>
              <w:rPr>
                <w:rFonts w:ascii="Courier New" w:hAnsi="Courier New" w:cs="Courier New"/>
                <w:sz w:val="20"/>
                <w:szCs w:val="20"/>
              </w:rPr>
              <w:t>p</w:t>
            </w:r>
            <w:r w:rsidRPr="003E416A">
              <w:rPr>
                <w:rFonts w:ascii="Courier New" w:hAnsi="Courier New" w:cs="Courier New"/>
                <w:sz w:val="20"/>
                <w:szCs w:val="20"/>
              </w:rPr>
              <w:t>id</w:t>
            </w:r>
            <w:proofErr w:type="spellEnd"/>
            <w:r w:rsidRPr="00262569">
              <w:rPr>
                <w:rFonts w:ascii="Times New Roman" w:hAnsi="Times New Roman" w:cs="Times New Roman"/>
                <w:sz w:val="20"/>
                <w:szCs w:val="20"/>
              </w:rPr>
              <w:t xml:space="preserve">  or</w:t>
            </w:r>
          </w:p>
          <w:p w:rsidR="00112431"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whid</w:t>
            </w:r>
            <w:proofErr w:type="spellEnd"/>
            <w:r w:rsidRPr="003E416A">
              <w:rPr>
                <w:rFonts w:ascii="Courier New" w:hAnsi="Courier New" w:cs="Courier New"/>
                <w:sz w:val="20"/>
                <w:szCs w:val="20"/>
              </w:rPr>
              <w:t xml:space="preserve"> </w:t>
            </w:r>
            <w:proofErr w:type="spellStart"/>
            <w:r w:rsidRPr="003E416A">
              <w:rPr>
                <w:rFonts w:ascii="Courier New" w:hAnsi="Courier New" w:cs="Courier New"/>
                <w:sz w:val="20"/>
                <w:szCs w:val="20"/>
              </w:rPr>
              <w:t>wpno</w:t>
            </w:r>
            <w:proofErr w:type="spellEnd"/>
          </w:p>
        </w:tc>
      </w:tr>
      <w:tr w:rsidR="00112431" w:rsidRPr="00262569" w:rsidTr="00041BB8">
        <w:trPr>
          <w:trHeight w:val="283"/>
        </w:trPr>
        <w:tc>
          <w:tcPr>
            <w:tcW w:w="2943" w:type="dxa"/>
          </w:tcPr>
          <w:p w:rsidR="00112431"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Responses from adult (face-to-face</w:t>
            </w:r>
            <w:r>
              <w:rPr>
                <w:rFonts w:ascii="Times New Roman" w:hAnsi="Times New Roman" w:cs="Times New Roman"/>
                <w:sz w:val="20"/>
                <w:szCs w:val="20"/>
              </w:rPr>
              <w:t xml:space="preserve">) </w:t>
            </w:r>
            <w:r w:rsidRPr="00262569">
              <w:rPr>
                <w:rFonts w:ascii="Times New Roman" w:hAnsi="Times New Roman" w:cs="Times New Roman"/>
                <w:sz w:val="20"/>
                <w:szCs w:val="20"/>
              </w:rPr>
              <w:t>individual interviews</w:t>
            </w:r>
            <w:r>
              <w:rPr>
                <w:rFonts w:ascii="Times New Roman" w:hAnsi="Times New Roman" w:cs="Times New Roman"/>
                <w:sz w:val="20"/>
                <w:szCs w:val="20"/>
              </w:rPr>
              <w:t xml:space="preserve">. </w:t>
            </w:r>
          </w:p>
        </w:tc>
        <w:tc>
          <w:tcPr>
            <w:tcW w:w="2268" w:type="dxa"/>
          </w:tcPr>
          <w:p w:rsidR="00112431" w:rsidRDefault="00112431" w:rsidP="00041BB8">
            <w:pPr>
              <w:rPr>
                <w:rFonts w:ascii="Courier New" w:hAnsi="Courier New" w:cs="Courier New"/>
                <w:sz w:val="20"/>
                <w:szCs w:val="20"/>
              </w:rPr>
            </w:pPr>
          </w:p>
        </w:tc>
        <w:tc>
          <w:tcPr>
            <w:tcW w:w="1843" w:type="dxa"/>
          </w:tcPr>
          <w:p w:rsidR="00112431" w:rsidRPr="00262569" w:rsidRDefault="00112431" w:rsidP="00041BB8">
            <w:pPr>
              <w:rPr>
                <w:rFonts w:ascii="Times New Roman" w:hAnsi="Times New Roman" w:cs="Times New Roman"/>
                <w:sz w:val="20"/>
                <w:szCs w:val="20"/>
              </w:rPr>
            </w:pPr>
            <w:r>
              <w:rPr>
                <w:rFonts w:ascii="Times New Roman" w:hAnsi="Times New Roman" w:cs="Times New Roman"/>
                <w:sz w:val="20"/>
                <w:szCs w:val="20"/>
              </w:rPr>
              <w:t>Adults (</w:t>
            </w:r>
            <w:r w:rsidRPr="00262569">
              <w:rPr>
                <w:rFonts w:ascii="Times New Roman" w:hAnsi="Times New Roman" w:cs="Times New Roman"/>
                <w:sz w:val="20"/>
                <w:szCs w:val="20"/>
              </w:rPr>
              <w:t>16+ year olds</w:t>
            </w:r>
            <w:r>
              <w:rPr>
                <w:rFonts w:ascii="Times New Roman" w:hAnsi="Times New Roman" w:cs="Times New Roman"/>
                <w:sz w:val="20"/>
                <w:szCs w:val="20"/>
              </w:rPr>
              <w:t>)</w:t>
            </w:r>
          </w:p>
        </w:tc>
        <w:tc>
          <w:tcPr>
            <w:tcW w:w="2126" w:type="dxa"/>
          </w:tcPr>
          <w:p w:rsidR="00112431" w:rsidRDefault="00112431" w:rsidP="00041BB8">
            <w:pPr>
              <w:rPr>
                <w:rFonts w:ascii="Courier New" w:hAnsi="Courier New" w:cs="Courier New"/>
                <w:sz w:val="20"/>
                <w:szCs w:val="20"/>
              </w:rPr>
            </w:pPr>
          </w:p>
        </w:tc>
      </w:tr>
      <w:tr w:rsidR="00112431" w:rsidRPr="00262569" w:rsidTr="00041BB8">
        <w:trPr>
          <w:trHeight w:val="283"/>
        </w:trPr>
        <w:tc>
          <w:tcPr>
            <w:tcW w:w="2943" w:type="dxa"/>
          </w:tcPr>
          <w:p w:rsidR="00112431" w:rsidRPr="00262569" w:rsidRDefault="00112431" w:rsidP="00041BB8">
            <w:pPr>
              <w:spacing w:after="120"/>
              <w:ind w:left="284"/>
              <w:rPr>
                <w:rFonts w:ascii="Times New Roman" w:hAnsi="Times New Roman" w:cs="Times New Roman"/>
                <w:sz w:val="20"/>
                <w:szCs w:val="20"/>
              </w:rPr>
            </w:pPr>
            <w:r>
              <w:rPr>
                <w:rFonts w:ascii="Times New Roman" w:hAnsi="Times New Roman" w:cs="Times New Roman"/>
                <w:sz w:val="20"/>
                <w:szCs w:val="20"/>
              </w:rPr>
              <w:t>Information of all income sources since last interview, one row for each income source of each individual</w:t>
            </w:r>
          </w:p>
        </w:tc>
        <w:tc>
          <w:tcPr>
            <w:tcW w:w="2268" w:type="dxa"/>
          </w:tcPr>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wincome</w:t>
            </w:r>
            <w:proofErr w:type="spellEnd"/>
          </w:p>
        </w:tc>
        <w:tc>
          <w:tcPr>
            <w:tcW w:w="1843" w:type="dxa"/>
          </w:tcPr>
          <w:p w:rsidR="00112431" w:rsidRPr="00262569" w:rsidRDefault="00112431" w:rsidP="00041BB8">
            <w:pPr>
              <w:rPr>
                <w:rFonts w:ascii="Times New Roman" w:hAnsi="Times New Roman" w:cs="Times New Roman"/>
                <w:sz w:val="20"/>
                <w:szCs w:val="20"/>
              </w:rPr>
            </w:pPr>
          </w:p>
        </w:tc>
        <w:tc>
          <w:tcPr>
            <w:tcW w:w="2126" w:type="dxa"/>
          </w:tcPr>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r w:rsidRPr="00F20952">
              <w:rPr>
                <w:rFonts w:ascii="Courier New" w:hAnsi="Courier New" w:cs="Courier New"/>
                <w:sz w:val="20"/>
                <w:szCs w:val="20"/>
              </w:rPr>
              <w:t xml:space="preserve"> </w:t>
            </w:r>
            <w:proofErr w:type="spellStart"/>
            <w:r>
              <w:rPr>
                <w:rFonts w:ascii="Courier New" w:hAnsi="Courier New" w:cs="Courier New"/>
                <w:sz w:val="20"/>
                <w:szCs w:val="20"/>
              </w:rPr>
              <w:t>wfiseq</w:t>
            </w:r>
            <w:proofErr w:type="spellEnd"/>
            <w:r>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Pr="003E416A" w:rsidRDefault="00112431" w:rsidP="00041BB8">
            <w:pPr>
              <w:rPr>
                <w:rFonts w:ascii="Courier New" w:hAnsi="Courier New" w:cs="Courier New"/>
                <w:sz w:val="20"/>
                <w:szCs w:val="20"/>
              </w:rPr>
            </w:pPr>
            <w:proofErr w:type="spellStart"/>
            <w:r w:rsidRPr="00F20952">
              <w:rPr>
                <w:rFonts w:ascii="Courier New" w:hAnsi="Courier New" w:cs="Courier New"/>
                <w:sz w:val="20"/>
                <w:szCs w:val="20"/>
              </w:rPr>
              <w:t>bhid</w:t>
            </w:r>
            <w:proofErr w:type="spellEnd"/>
            <w:r w:rsidRPr="00F20952">
              <w:rPr>
                <w:rFonts w:ascii="Courier New" w:hAnsi="Courier New" w:cs="Courier New"/>
                <w:sz w:val="20"/>
                <w:szCs w:val="20"/>
              </w:rPr>
              <w:t xml:space="preserve"> </w:t>
            </w:r>
            <w:proofErr w:type="spellStart"/>
            <w:r>
              <w:rPr>
                <w:rFonts w:ascii="Courier New" w:hAnsi="Courier New" w:cs="Courier New"/>
                <w:sz w:val="20"/>
                <w:szCs w:val="20"/>
              </w:rPr>
              <w:t>w</w:t>
            </w:r>
            <w:r w:rsidRPr="00F20952">
              <w:rPr>
                <w:rFonts w:ascii="Courier New" w:hAnsi="Courier New" w:cs="Courier New"/>
                <w:sz w:val="20"/>
                <w:szCs w:val="20"/>
              </w:rPr>
              <w:t>pno</w:t>
            </w:r>
            <w:proofErr w:type="spellEnd"/>
            <w:r w:rsidRPr="00F20952">
              <w:rPr>
                <w:rFonts w:ascii="Courier New" w:hAnsi="Courier New" w:cs="Courier New"/>
                <w:sz w:val="20"/>
                <w:szCs w:val="20"/>
              </w:rPr>
              <w:t xml:space="preserve"> </w:t>
            </w:r>
            <w:proofErr w:type="spellStart"/>
            <w:r>
              <w:rPr>
                <w:rFonts w:ascii="Courier New" w:hAnsi="Courier New" w:cs="Courier New"/>
                <w:sz w:val="20"/>
                <w:szCs w:val="20"/>
              </w:rPr>
              <w:t>wfiseq</w:t>
            </w:r>
            <w:proofErr w:type="spellEnd"/>
          </w:p>
        </w:tc>
      </w:tr>
      <w:tr w:rsidR="00112431" w:rsidRPr="00262569" w:rsidTr="00041BB8">
        <w:trPr>
          <w:trHeight w:val="283"/>
        </w:trPr>
        <w:tc>
          <w:tcPr>
            <w:tcW w:w="2943" w:type="dxa"/>
          </w:tcPr>
          <w:p w:rsidR="00112431" w:rsidRDefault="00112431" w:rsidP="00041BB8">
            <w:pPr>
              <w:spacing w:after="120"/>
              <w:ind w:left="284"/>
              <w:rPr>
                <w:rFonts w:ascii="Times New Roman" w:hAnsi="Times New Roman" w:cs="Times New Roman"/>
                <w:sz w:val="20"/>
                <w:szCs w:val="20"/>
              </w:rPr>
            </w:pPr>
            <w:r>
              <w:rPr>
                <w:rFonts w:ascii="Times New Roman" w:hAnsi="Times New Roman" w:cs="Times New Roman"/>
                <w:sz w:val="20"/>
                <w:szCs w:val="20"/>
              </w:rPr>
              <w:t>Information of all jobs since last interview and this, one row for each job of each individual</w:t>
            </w:r>
          </w:p>
        </w:tc>
        <w:tc>
          <w:tcPr>
            <w:tcW w:w="2268" w:type="dxa"/>
          </w:tcPr>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wjobhist</w:t>
            </w:r>
            <w:proofErr w:type="spellEnd"/>
            <w:r>
              <w:rPr>
                <w:rFonts w:ascii="Courier New" w:hAnsi="Courier New" w:cs="Courier New"/>
                <w:sz w:val="20"/>
                <w:szCs w:val="20"/>
              </w:rPr>
              <w:t xml:space="preserve">, </w:t>
            </w:r>
            <w:proofErr w:type="spellStart"/>
            <w:r>
              <w:rPr>
                <w:rFonts w:ascii="Courier New" w:hAnsi="Courier New" w:cs="Courier New"/>
                <w:sz w:val="20"/>
                <w:szCs w:val="20"/>
              </w:rPr>
              <w:t>wjobhistd</w:t>
            </w:r>
            <w:proofErr w:type="spellEnd"/>
            <w:r>
              <w:rPr>
                <w:rFonts w:ascii="Courier New" w:hAnsi="Courier New" w:cs="Courier New"/>
                <w:sz w:val="20"/>
                <w:szCs w:val="20"/>
              </w:rPr>
              <w:t>(</w:t>
            </w:r>
            <w:proofErr w:type="spellStart"/>
            <w:r>
              <w:rPr>
                <w:rFonts w:ascii="Courier New" w:hAnsi="Courier New" w:cs="Courier New"/>
                <w:sz w:val="20"/>
                <w:szCs w:val="20"/>
              </w:rPr>
              <w:t>p,q,r</w:t>
            </w:r>
            <w:proofErr w:type="spellEnd"/>
            <w:r>
              <w:rPr>
                <w:rFonts w:ascii="Courier New" w:hAnsi="Courier New" w:cs="Courier New"/>
                <w:sz w:val="20"/>
                <w:szCs w:val="20"/>
              </w:rPr>
              <w:t>)</w:t>
            </w:r>
          </w:p>
        </w:tc>
        <w:tc>
          <w:tcPr>
            <w:tcW w:w="1843" w:type="dxa"/>
          </w:tcPr>
          <w:p w:rsidR="00112431" w:rsidRPr="00262569" w:rsidRDefault="00112431" w:rsidP="00041BB8">
            <w:pPr>
              <w:rPr>
                <w:rFonts w:ascii="Times New Roman" w:hAnsi="Times New Roman" w:cs="Times New Roman"/>
                <w:sz w:val="20"/>
                <w:szCs w:val="20"/>
              </w:rPr>
            </w:pPr>
          </w:p>
        </w:tc>
        <w:tc>
          <w:tcPr>
            <w:tcW w:w="2126" w:type="dxa"/>
          </w:tcPr>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r w:rsidRPr="00F20952">
              <w:rPr>
                <w:rFonts w:ascii="Courier New" w:hAnsi="Courier New" w:cs="Courier New"/>
                <w:sz w:val="20"/>
                <w:szCs w:val="20"/>
              </w:rPr>
              <w:t xml:space="preserve"> </w:t>
            </w:r>
            <w:proofErr w:type="spellStart"/>
            <w:r>
              <w:rPr>
                <w:rFonts w:ascii="Courier New" w:hAnsi="Courier New" w:cs="Courier New"/>
                <w:sz w:val="20"/>
                <w:szCs w:val="20"/>
              </w:rPr>
              <w:t>wjspno</w:t>
            </w:r>
            <w:proofErr w:type="spellEnd"/>
            <w:r>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Default="00112431" w:rsidP="00041BB8">
            <w:pPr>
              <w:rPr>
                <w:rFonts w:ascii="Courier New" w:hAnsi="Courier New" w:cs="Courier New"/>
                <w:sz w:val="20"/>
                <w:szCs w:val="20"/>
              </w:rPr>
            </w:pPr>
            <w:proofErr w:type="spellStart"/>
            <w:r w:rsidRPr="00F20952">
              <w:rPr>
                <w:rFonts w:ascii="Courier New" w:hAnsi="Courier New" w:cs="Courier New"/>
                <w:sz w:val="20"/>
                <w:szCs w:val="20"/>
              </w:rPr>
              <w:t>bhid</w:t>
            </w:r>
            <w:proofErr w:type="spellEnd"/>
            <w:r w:rsidRPr="00F20952">
              <w:rPr>
                <w:rFonts w:ascii="Courier New" w:hAnsi="Courier New" w:cs="Courier New"/>
                <w:sz w:val="20"/>
                <w:szCs w:val="20"/>
              </w:rPr>
              <w:t xml:space="preserve"> </w:t>
            </w:r>
            <w:proofErr w:type="spellStart"/>
            <w:r>
              <w:rPr>
                <w:rFonts w:ascii="Courier New" w:hAnsi="Courier New" w:cs="Courier New"/>
                <w:sz w:val="20"/>
                <w:szCs w:val="20"/>
              </w:rPr>
              <w:t>w</w:t>
            </w:r>
            <w:r w:rsidRPr="00F20952">
              <w:rPr>
                <w:rFonts w:ascii="Courier New" w:hAnsi="Courier New" w:cs="Courier New"/>
                <w:sz w:val="20"/>
                <w:szCs w:val="20"/>
              </w:rPr>
              <w:t>pno</w:t>
            </w:r>
            <w:proofErr w:type="spellEnd"/>
            <w:r w:rsidRPr="00F20952">
              <w:rPr>
                <w:rFonts w:ascii="Courier New" w:hAnsi="Courier New" w:cs="Courier New"/>
                <w:sz w:val="20"/>
                <w:szCs w:val="20"/>
              </w:rPr>
              <w:t xml:space="preserve"> </w:t>
            </w:r>
            <w:proofErr w:type="spellStart"/>
            <w:r>
              <w:rPr>
                <w:rFonts w:ascii="Courier New" w:hAnsi="Courier New" w:cs="Courier New"/>
                <w:sz w:val="20"/>
                <w:szCs w:val="20"/>
              </w:rPr>
              <w:t>wjspno</w:t>
            </w:r>
            <w:proofErr w:type="spellEnd"/>
          </w:p>
        </w:tc>
      </w:tr>
      <w:tr w:rsidR="00112431" w:rsidRPr="00262569" w:rsidTr="00041BB8">
        <w:trPr>
          <w:trHeight w:val="283"/>
        </w:trPr>
        <w:tc>
          <w:tcPr>
            <w:tcW w:w="2943" w:type="dxa"/>
          </w:tcPr>
          <w:p w:rsidR="00112431" w:rsidRPr="00262569" w:rsidRDefault="00112431" w:rsidP="00041BB8">
            <w:pPr>
              <w:spacing w:after="120"/>
              <w:ind w:left="284"/>
              <w:rPr>
                <w:rFonts w:ascii="Times New Roman" w:hAnsi="Times New Roman" w:cs="Times New Roman"/>
                <w:sz w:val="20"/>
                <w:szCs w:val="20"/>
              </w:rPr>
            </w:pPr>
            <w:r>
              <w:rPr>
                <w:rFonts w:ascii="Times New Roman" w:hAnsi="Times New Roman" w:cs="Times New Roman"/>
                <w:sz w:val="20"/>
                <w:szCs w:val="20"/>
              </w:rPr>
              <w:t>History of marriages, cohabitation, employment status and job histories before start of the survey. One row for each marriage, cohabitation, employment status and job spells of each individual</w:t>
            </w:r>
          </w:p>
        </w:tc>
        <w:tc>
          <w:tcPr>
            <w:tcW w:w="2268" w:type="dxa"/>
          </w:tcPr>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wmarriag</w:t>
            </w:r>
            <w:proofErr w:type="spellEnd"/>
            <w:r>
              <w:rPr>
                <w:rFonts w:ascii="Courier New" w:hAnsi="Courier New" w:cs="Courier New"/>
                <w:sz w:val="20"/>
                <w:szCs w:val="20"/>
              </w:rPr>
              <w:t>(</w:t>
            </w:r>
            <w:proofErr w:type="spellStart"/>
            <w:r>
              <w:rPr>
                <w:rFonts w:ascii="Courier New" w:hAnsi="Courier New" w:cs="Courier New"/>
                <w:sz w:val="20"/>
                <w:szCs w:val="20"/>
              </w:rPr>
              <w:t>b,k,l</w:t>
            </w:r>
            <w:proofErr w:type="spellEnd"/>
            <w:r>
              <w:rPr>
                <w:rFonts w:ascii="Courier New" w:hAnsi="Courier New" w:cs="Courier New"/>
                <w:sz w:val="20"/>
                <w:szCs w:val="20"/>
              </w:rPr>
              <w:t>)</w:t>
            </w: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wcohabit</w:t>
            </w:r>
            <w:proofErr w:type="spellEnd"/>
            <w:r>
              <w:rPr>
                <w:rFonts w:ascii="Courier New" w:hAnsi="Courier New" w:cs="Courier New"/>
                <w:sz w:val="20"/>
                <w:szCs w:val="20"/>
              </w:rPr>
              <w:t>(</w:t>
            </w:r>
            <w:proofErr w:type="spellStart"/>
            <w:r>
              <w:rPr>
                <w:rFonts w:ascii="Courier New" w:hAnsi="Courier New" w:cs="Courier New"/>
                <w:sz w:val="20"/>
                <w:szCs w:val="20"/>
              </w:rPr>
              <w:t>b,k,l</w:t>
            </w:r>
            <w:proofErr w:type="spellEnd"/>
            <w:r>
              <w:rPr>
                <w:rFonts w:ascii="Courier New" w:hAnsi="Courier New" w:cs="Courier New"/>
                <w:sz w:val="20"/>
                <w:szCs w:val="20"/>
              </w:rPr>
              <w:t>)</w:t>
            </w: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wlifemst</w:t>
            </w:r>
            <w:proofErr w:type="spellEnd"/>
            <w:r>
              <w:rPr>
                <w:rFonts w:ascii="Courier New" w:hAnsi="Courier New" w:cs="Courier New"/>
                <w:sz w:val="20"/>
                <w:szCs w:val="20"/>
              </w:rPr>
              <w:t>(</w:t>
            </w:r>
            <w:proofErr w:type="spellStart"/>
            <w:r>
              <w:rPr>
                <w:rFonts w:ascii="Courier New" w:hAnsi="Courier New" w:cs="Courier New"/>
                <w:sz w:val="20"/>
                <w:szCs w:val="20"/>
              </w:rPr>
              <w:t>b,k,l</w:t>
            </w:r>
            <w:proofErr w:type="spellEnd"/>
            <w:r>
              <w:rPr>
                <w:rFonts w:ascii="Courier New" w:hAnsi="Courier New" w:cs="Courier New"/>
                <w:sz w:val="20"/>
                <w:szCs w:val="20"/>
              </w:rPr>
              <w:t>)</w:t>
            </w: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wlifejob</w:t>
            </w:r>
            <w:proofErr w:type="spellEnd"/>
            <w:r>
              <w:rPr>
                <w:rFonts w:ascii="Courier New" w:hAnsi="Courier New" w:cs="Courier New"/>
                <w:sz w:val="20"/>
                <w:szCs w:val="20"/>
              </w:rPr>
              <w:t>(c)</w:t>
            </w:r>
          </w:p>
        </w:tc>
        <w:tc>
          <w:tcPr>
            <w:tcW w:w="1843" w:type="dxa"/>
          </w:tcPr>
          <w:p w:rsidR="00112431" w:rsidRPr="00262569" w:rsidRDefault="00112431" w:rsidP="00041BB8">
            <w:pPr>
              <w:rPr>
                <w:rFonts w:ascii="Times New Roman" w:hAnsi="Times New Roman" w:cs="Times New Roman"/>
                <w:sz w:val="20"/>
                <w:szCs w:val="20"/>
              </w:rPr>
            </w:pPr>
          </w:p>
        </w:tc>
        <w:tc>
          <w:tcPr>
            <w:tcW w:w="2126" w:type="dxa"/>
          </w:tcPr>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r>
              <w:rPr>
                <w:rFonts w:ascii="Courier New" w:hAnsi="Courier New" w:cs="Courier New"/>
                <w:sz w:val="20"/>
                <w:szCs w:val="20"/>
              </w:rPr>
              <w:t xml:space="preserve"> </w:t>
            </w:r>
            <w:proofErr w:type="spellStart"/>
            <w:r>
              <w:rPr>
                <w:rFonts w:ascii="Courier New" w:hAnsi="Courier New" w:cs="Courier New"/>
                <w:sz w:val="20"/>
                <w:szCs w:val="20"/>
              </w:rPr>
              <w:t>w</w:t>
            </w:r>
            <w:r w:rsidRPr="00F20952">
              <w:rPr>
                <w:rFonts w:ascii="Courier New" w:hAnsi="Courier New" w:cs="Courier New"/>
                <w:sz w:val="20"/>
                <w:szCs w:val="20"/>
              </w:rPr>
              <w:t>marno</w:t>
            </w:r>
            <w:proofErr w:type="spellEnd"/>
            <w:r>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whid</w:t>
            </w:r>
            <w:proofErr w:type="spellEnd"/>
            <w:r>
              <w:rPr>
                <w:rFonts w:ascii="Courier New" w:hAnsi="Courier New" w:cs="Courier New"/>
                <w:sz w:val="20"/>
                <w:szCs w:val="20"/>
              </w:rPr>
              <w:t xml:space="preserve"> </w:t>
            </w:r>
            <w:proofErr w:type="spellStart"/>
            <w:r>
              <w:rPr>
                <w:rFonts w:ascii="Courier New" w:hAnsi="Courier New" w:cs="Courier New"/>
                <w:sz w:val="20"/>
                <w:szCs w:val="20"/>
              </w:rPr>
              <w:t>wpno</w:t>
            </w:r>
            <w:proofErr w:type="spellEnd"/>
            <w:r>
              <w:rPr>
                <w:rFonts w:ascii="Courier New" w:hAnsi="Courier New" w:cs="Courier New"/>
                <w:sz w:val="20"/>
                <w:szCs w:val="20"/>
              </w:rPr>
              <w:t xml:space="preserve"> </w:t>
            </w:r>
            <w:proofErr w:type="spellStart"/>
            <w:r>
              <w:rPr>
                <w:rFonts w:ascii="Courier New" w:hAnsi="Courier New" w:cs="Courier New"/>
                <w:sz w:val="20"/>
                <w:szCs w:val="20"/>
              </w:rPr>
              <w:t>w</w:t>
            </w:r>
            <w:r w:rsidRPr="00F20952">
              <w:rPr>
                <w:rFonts w:ascii="Courier New" w:hAnsi="Courier New" w:cs="Courier New"/>
                <w:sz w:val="20"/>
                <w:szCs w:val="20"/>
              </w:rPr>
              <w:t>marno</w:t>
            </w:r>
            <w:proofErr w:type="spellEnd"/>
            <w:r>
              <w:rPr>
                <w:rFonts w:ascii="Courier New" w:hAnsi="Courier New" w:cs="Courier New"/>
                <w:sz w:val="20"/>
                <w:szCs w:val="20"/>
              </w:rPr>
              <w:t xml:space="preserve"> </w:t>
            </w: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r>
              <w:rPr>
                <w:rFonts w:ascii="Courier New" w:hAnsi="Courier New" w:cs="Courier New"/>
                <w:sz w:val="20"/>
                <w:szCs w:val="20"/>
              </w:rPr>
              <w:t xml:space="preserve"> </w:t>
            </w:r>
            <w:proofErr w:type="spellStart"/>
            <w:r>
              <w:rPr>
                <w:rFonts w:ascii="Courier New" w:hAnsi="Courier New" w:cs="Courier New"/>
                <w:sz w:val="20"/>
                <w:szCs w:val="20"/>
              </w:rPr>
              <w:t>wlcsno</w:t>
            </w:r>
            <w:proofErr w:type="spellEnd"/>
            <w:r>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bhid</w:t>
            </w:r>
            <w:proofErr w:type="spellEnd"/>
            <w:r>
              <w:rPr>
                <w:rFonts w:ascii="Courier New" w:hAnsi="Courier New" w:cs="Courier New"/>
                <w:sz w:val="20"/>
                <w:szCs w:val="20"/>
              </w:rPr>
              <w:t xml:space="preserve"> </w:t>
            </w:r>
            <w:proofErr w:type="spellStart"/>
            <w:r>
              <w:rPr>
                <w:rFonts w:ascii="Courier New" w:hAnsi="Courier New" w:cs="Courier New"/>
                <w:sz w:val="20"/>
                <w:szCs w:val="20"/>
              </w:rPr>
              <w:t>wpno</w:t>
            </w:r>
            <w:proofErr w:type="spellEnd"/>
            <w:r>
              <w:rPr>
                <w:rFonts w:ascii="Courier New" w:hAnsi="Courier New" w:cs="Courier New"/>
                <w:sz w:val="20"/>
                <w:szCs w:val="20"/>
              </w:rPr>
              <w:t xml:space="preserve"> </w:t>
            </w:r>
            <w:proofErr w:type="spellStart"/>
            <w:r>
              <w:rPr>
                <w:rFonts w:ascii="Courier New" w:hAnsi="Courier New" w:cs="Courier New"/>
                <w:sz w:val="20"/>
                <w:szCs w:val="20"/>
              </w:rPr>
              <w:t>wlcsno</w:t>
            </w:r>
            <w:proofErr w:type="spellEnd"/>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r>
              <w:rPr>
                <w:rFonts w:ascii="Courier New" w:hAnsi="Courier New" w:cs="Courier New"/>
                <w:sz w:val="20"/>
                <w:szCs w:val="20"/>
              </w:rPr>
              <w:t xml:space="preserve"> </w:t>
            </w:r>
            <w:proofErr w:type="spellStart"/>
            <w:r>
              <w:rPr>
                <w:rFonts w:ascii="Courier New" w:hAnsi="Courier New" w:cs="Courier New"/>
                <w:sz w:val="20"/>
                <w:szCs w:val="20"/>
              </w:rPr>
              <w:t>w</w:t>
            </w:r>
            <w:r w:rsidRPr="00CC1B56">
              <w:rPr>
                <w:rFonts w:ascii="Courier New" w:hAnsi="Courier New" w:cs="Courier New"/>
                <w:sz w:val="20"/>
                <w:szCs w:val="20"/>
              </w:rPr>
              <w:t>leshno</w:t>
            </w:r>
            <w:proofErr w:type="spellEnd"/>
            <w:r>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bhid</w:t>
            </w:r>
            <w:proofErr w:type="spellEnd"/>
            <w:r>
              <w:rPr>
                <w:rFonts w:ascii="Courier New" w:hAnsi="Courier New" w:cs="Courier New"/>
                <w:sz w:val="20"/>
                <w:szCs w:val="20"/>
              </w:rPr>
              <w:t xml:space="preserve"> </w:t>
            </w:r>
            <w:proofErr w:type="spellStart"/>
            <w:r>
              <w:rPr>
                <w:rFonts w:ascii="Courier New" w:hAnsi="Courier New" w:cs="Courier New"/>
                <w:sz w:val="20"/>
                <w:szCs w:val="20"/>
              </w:rPr>
              <w:t>wpno</w:t>
            </w:r>
            <w:proofErr w:type="spellEnd"/>
            <w:r>
              <w:rPr>
                <w:rFonts w:ascii="Courier New" w:hAnsi="Courier New" w:cs="Courier New"/>
                <w:sz w:val="20"/>
                <w:szCs w:val="20"/>
              </w:rPr>
              <w:t xml:space="preserve"> </w:t>
            </w:r>
            <w:proofErr w:type="spellStart"/>
            <w:r>
              <w:rPr>
                <w:rFonts w:ascii="Courier New" w:hAnsi="Courier New" w:cs="Courier New"/>
                <w:sz w:val="20"/>
                <w:szCs w:val="20"/>
              </w:rPr>
              <w:t>w</w:t>
            </w:r>
            <w:r w:rsidRPr="00CC1B56">
              <w:rPr>
                <w:rFonts w:ascii="Courier New" w:hAnsi="Courier New" w:cs="Courier New"/>
                <w:sz w:val="20"/>
                <w:szCs w:val="20"/>
              </w:rPr>
              <w:t>leshno</w:t>
            </w:r>
            <w:proofErr w:type="spellEnd"/>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r>
              <w:rPr>
                <w:rFonts w:ascii="Courier New" w:hAnsi="Courier New" w:cs="Courier New"/>
                <w:sz w:val="20"/>
                <w:szCs w:val="20"/>
              </w:rPr>
              <w:t xml:space="preserve"> </w:t>
            </w:r>
            <w:proofErr w:type="spellStart"/>
            <w:r>
              <w:rPr>
                <w:rFonts w:ascii="Courier New" w:hAnsi="Courier New" w:cs="Courier New"/>
                <w:sz w:val="20"/>
                <w:szCs w:val="20"/>
              </w:rPr>
              <w:t>w</w:t>
            </w:r>
            <w:r w:rsidRPr="00CC1B56">
              <w:rPr>
                <w:rFonts w:ascii="Courier New" w:hAnsi="Courier New" w:cs="Courier New"/>
                <w:sz w:val="20"/>
                <w:szCs w:val="20"/>
              </w:rPr>
              <w:t>leshno</w:t>
            </w:r>
            <w:proofErr w:type="spellEnd"/>
            <w:r>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bhid</w:t>
            </w:r>
            <w:proofErr w:type="spellEnd"/>
            <w:r>
              <w:rPr>
                <w:rFonts w:ascii="Courier New" w:hAnsi="Courier New" w:cs="Courier New"/>
                <w:sz w:val="20"/>
                <w:szCs w:val="20"/>
              </w:rPr>
              <w:t xml:space="preserve"> </w:t>
            </w:r>
            <w:proofErr w:type="spellStart"/>
            <w:r>
              <w:rPr>
                <w:rFonts w:ascii="Courier New" w:hAnsi="Courier New" w:cs="Courier New"/>
                <w:sz w:val="20"/>
                <w:szCs w:val="20"/>
              </w:rPr>
              <w:t>wpno</w:t>
            </w:r>
            <w:proofErr w:type="spellEnd"/>
            <w:r>
              <w:rPr>
                <w:rFonts w:ascii="Courier New" w:hAnsi="Courier New" w:cs="Courier New"/>
                <w:sz w:val="20"/>
                <w:szCs w:val="20"/>
              </w:rPr>
              <w:t xml:space="preserve"> </w:t>
            </w:r>
            <w:proofErr w:type="spellStart"/>
            <w:r>
              <w:rPr>
                <w:rFonts w:ascii="Courier New" w:hAnsi="Courier New" w:cs="Courier New"/>
                <w:sz w:val="20"/>
                <w:szCs w:val="20"/>
              </w:rPr>
              <w:t>w</w:t>
            </w:r>
            <w:r w:rsidRPr="00CC1B56">
              <w:rPr>
                <w:rFonts w:ascii="Courier New" w:hAnsi="Courier New" w:cs="Courier New"/>
                <w:sz w:val="20"/>
                <w:szCs w:val="20"/>
              </w:rPr>
              <w:t>leshno</w:t>
            </w:r>
            <w:proofErr w:type="spellEnd"/>
          </w:p>
        </w:tc>
      </w:tr>
      <w:tr w:rsidR="00112431" w:rsidRPr="00262569" w:rsidTr="00041BB8">
        <w:trPr>
          <w:trHeight w:val="283"/>
        </w:trPr>
        <w:tc>
          <w:tcPr>
            <w:tcW w:w="2943" w:type="dxa"/>
          </w:tcPr>
          <w:p w:rsidR="00112431" w:rsidRPr="00262569" w:rsidRDefault="00112431" w:rsidP="00041BB8">
            <w:pPr>
              <w:spacing w:after="120"/>
              <w:ind w:left="284"/>
              <w:rPr>
                <w:rFonts w:ascii="Times New Roman" w:hAnsi="Times New Roman" w:cs="Times New Roman"/>
                <w:sz w:val="20"/>
                <w:szCs w:val="20"/>
              </w:rPr>
            </w:pPr>
            <w:r>
              <w:rPr>
                <w:rFonts w:ascii="Times New Roman" w:hAnsi="Times New Roman" w:cs="Times New Roman"/>
                <w:sz w:val="20"/>
                <w:szCs w:val="20"/>
              </w:rPr>
              <w:t>Information about each natural, adopted/step children of the adult respondent</w:t>
            </w:r>
          </w:p>
        </w:tc>
        <w:tc>
          <w:tcPr>
            <w:tcW w:w="2268" w:type="dxa"/>
          </w:tcPr>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w:t>
            </w:r>
            <w:r w:rsidRPr="00F20952">
              <w:rPr>
                <w:rFonts w:ascii="Courier New" w:hAnsi="Courier New" w:cs="Courier New"/>
                <w:sz w:val="20"/>
                <w:szCs w:val="20"/>
              </w:rPr>
              <w:t>chidad</w:t>
            </w:r>
            <w:proofErr w:type="spellEnd"/>
            <w:r>
              <w:rPr>
                <w:rFonts w:ascii="Courier New" w:hAnsi="Courier New" w:cs="Courier New"/>
                <w:sz w:val="20"/>
                <w:szCs w:val="20"/>
              </w:rPr>
              <w:t>(</w:t>
            </w:r>
            <w:proofErr w:type="spellStart"/>
            <w:r>
              <w:rPr>
                <w:rFonts w:ascii="Courier New" w:hAnsi="Courier New" w:cs="Courier New"/>
                <w:sz w:val="20"/>
                <w:szCs w:val="20"/>
              </w:rPr>
              <w:t>b,k,l</w:t>
            </w:r>
            <w:proofErr w:type="spellEnd"/>
            <w:r>
              <w:rPr>
                <w:rFonts w:ascii="Courier New" w:hAnsi="Courier New" w:cs="Courier New"/>
                <w:sz w:val="20"/>
                <w:szCs w:val="20"/>
              </w:rPr>
              <w:t>)</w:t>
            </w: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w:t>
            </w:r>
            <w:r w:rsidRPr="00F20952">
              <w:rPr>
                <w:rFonts w:ascii="Courier New" w:hAnsi="Courier New" w:cs="Courier New"/>
                <w:sz w:val="20"/>
                <w:szCs w:val="20"/>
              </w:rPr>
              <w:t>childnt</w:t>
            </w:r>
            <w:proofErr w:type="spellEnd"/>
            <w:r>
              <w:rPr>
                <w:rFonts w:ascii="Courier New" w:hAnsi="Courier New" w:cs="Courier New"/>
                <w:sz w:val="20"/>
                <w:szCs w:val="20"/>
              </w:rPr>
              <w:t>(</w:t>
            </w:r>
            <w:proofErr w:type="spellStart"/>
            <w:r>
              <w:rPr>
                <w:rFonts w:ascii="Courier New" w:hAnsi="Courier New" w:cs="Courier New"/>
                <w:sz w:val="20"/>
                <w:szCs w:val="20"/>
              </w:rPr>
              <w:t>b,k,l</w:t>
            </w:r>
            <w:proofErr w:type="spellEnd"/>
            <w:r>
              <w:rPr>
                <w:rFonts w:ascii="Courier New" w:hAnsi="Courier New" w:cs="Courier New"/>
                <w:sz w:val="20"/>
                <w:szCs w:val="20"/>
              </w:rPr>
              <w:t>)</w:t>
            </w: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w:t>
            </w:r>
            <w:r w:rsidRPr="00F20952">
              <w:rPr>
                <w:rFonts w:ascii="Courier New" w:hAnsi="Courier New" w:cs="Courier New"/>
                <w:sz w:val="20"/>
                <w:szCs w:val="20"/>
              </w:rPr>
              <w:t>child</w:t>
            </w:r>
            <w:proofErr w:type="spellEnd"/>
            <w:r>
              <w:rPr>
                <w:rFonts w:ascii="Courier New" w:hAnsi="Courier New" w:cs="Courier New"/>
                <w:sz w:val="20"/>
                <w:szCs w:val="20"/>
              </w:rPr>
              <w:t>(</w:t>
            </w:r>
            <w:proofErr w:type="spellStart"/>
            <w:r>
              <w:rPr>
                <w:rFonts w:ascii="Courier New" w:hAnsi="Courier New" w:cs="Courier New"/>
                <w:sz w:val="20"/>
                <w:szCs w:val="20"/>
              </w:rPr>
              <w:t>l,m,q</w:t>
            </w:r>
            <w:proofErr w:type="spellEnd"/>
            <w:r>
              <w:rPr>
                <w:rFonts w:ascii="Courier New" w:hAnsi="Courier New" w:cs="Courier New"/>
                <w:sz w:val="20"/>
                <w:szCs w:val="20"/>
              </w:rPr>
              <w:t>)</w:t>
            </w:r>
          </w:p>
        </w:tc>
        <w:tc>
          <w:tcPr>
            <w:tcW w:w="1843" w:type="dxa"/>
          </w:tcPr>
          <w:p w:rsidR="00112431" w:rsidRPr="00262569" w:rsidRDefault="00112431" w:rsidP="00041BB8">
            <w:pPr>
              <w:rPr>
                <w:rFonts w:ascii="Times New Roman" w:hAnsi="Times New Roman" w:cs="Times New Roman"/>
                <w:sz w:val="20"/>
                <w:szCs w:val="20"/>
              </w:rPr>
            </w:pPr>
          </w:p>
        </w:tc>
        <w:tc>
          <w:tcPr>
            <w:tcW w:w="2126" w:type="dxa"/>
          </w:tcPr>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r>
              <w:rPr>
                <w:rFonts w:ascii="Courier New" w:hAnsi="Courier New" w:cs="Courier New"/>
                <w:sz w:val="20"/>
                <w:szCs w:val="20"/>
              </w:rPr>
              <w:t xml:space="preserve"> </w:t>
            </w:r>
            <w:proofErr w:type="spellStart"/>
            <w:r>
              <w:rPr>
                <w:rFonts w:ascii="Courier New" w:hAnsi="Courier New" w:cs="Courier New"/>
                <w:sz w:val="20"/>
                <w:szCs w:val="20"/>
              </w:rPr>
              <w:t>wlacno</w:t>
            </w:r>
            <w:proofErr w:type="spellEnd"/>
            <w:r>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whid</w:t>
            </w:r>
            <w:proofErr w:type="spellEnd"/>
            <w:r>
              <w:rPr>
                <w:rFonts w:ascii="Courier New" w:hAnsi="Courier New" w:cs="Courier New"/>
                <w:sz w:val="20"/>
                <w:szCs w:val="20"/>
              </w:rPr>
              <w:t xml:space="preserve"> </w:t>
            </w:r>
            <w:proofErr w:type="spellStart"/>
            <w:r>
              <w:rPr>
                <w:rFonts w:ascii="Courier New" w:hAnsi="Courier New" w:cs="Courier New"/>
                <w:sz w:val="20"/>
                <w:szCs w:val="20"/>
              </w:rPr>
              <w:t>wpno</w:t>
            </w:r>
            <w:proofErr w:type="spellEnd"/>
            <w:r>
              <w:rPr>
                <w:rFonts w:ascii="Courier New" w:hAnsi="Courier New" w:cs="Courier New"/>
                <w:sz w:val="20"/>
                <w:szCs w:val="20"/>
              </w:rPr>
              <w:t xml:space="preserve"> </w:t>
            </w:r>
            <w:proofErr w:type="spellStart"/>
            <w:r>
              <w:rPr>
                <w:rFonts w:ascii="Courier New" w:hAnsi="Courier New" w:cs="Courier New"/>
                <w:sz w:val="20"/>
                <w:szCs w:val="20"/>
              </w:rPr>
              <w:t>wlacno</w:t>
            </w:r>
            <w:proofErr w:type="spellEnd"/>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r>
              <w:rPr>
                <w:rFonts w:ascii="Courier New" w:hAnsi="Courier New" w:cs="Courier New"/>
                <w:sz w:val="20"/>
                <w:szCs w:val="20"/>
              </w:rPr>
              <w:t xml:space="preserve"> </w:t>
            </w:r>
            <w:proofErr w:type="spellStart"/>
            <w:r>
              <w:rPr>
                <w:rFonts w:ascii="Courier New" w:hAnsi="Courier New" w:cs="Courier New"/>
                <w:sz w:val="20"/>
                <w:szCs w:val="20"/>
              </w:rPr>
              <w:t>wlncno</w:t>
            </w:r>
            <w:proofErr w:type="spellEnd"/>
            <w:r>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whid</w:t>
            </w:r>
            <w:proofErr w:type="spellEnd"/>
            <w:r>
              <w:rPr>
                <w:rFonts w:ascii="Courier New" w:hAnsi="Courier New" w:cs="Courier New"/>
                <w:sz w:val="20"/>
                <w:szCs w:val="20"/>
              </w:rPr>
              <w:t xml:space="preserve"> </w:t>
            </w:r>
            <w:proofErr w:type="spellStart"/>
            <w:r>
              <w:rPr>
                <w:rFonts w:ascii="Courier New" w:hAnsi="Courier New" w:cs="Courier New"/>
                <w:sz w:val="20"/>
                <w:szCs w:val="20"/>
              </w:rPr>
              <w:t>wpno</w:t>
            </w:r>
            <w:proofErr w:type="spellEnd"/>
            <w:r>
              <w:rPr>
                <w:rFonts w:ascii="Courier New" w:hAnsi="Courier New" w:cs="Courier New"/>
                <w:sz w:val="20"/>
                <w:szCs w:val="20"/>
              </w:rPr>
              <w:t xml:space="preserve"> </w:t>
            </w:r>
            <w:proofErr w:type="spellStart"/>
            <w:r>
              <w:rPr>
                <w:rFonts w:ascii="Courier New" w:hAnsi="Courier New" w:cs="Courier New"/>
                <w:sz w:val="20"/>
                <w:szCs w:val="20"/>
              </w:rPr>
              <w:t>wlncno</w:t>
            </w:r>
            <w:proofErr w:type="spellEnd"/>
          </w:p>
          <w:p w:rsidR="00112431" w:rsidRDefault="00112431" w:rsidP="00041BB8">
            <w:pPr>
              <w:rPr>
                <w:rFonts w:ascii="Courier New" w:hAnsi="Courier New" w:cs="Courier New"/>
                <w:sz w:val="20"/>
                <w:szCs w:val="20"/>
              </w:rPr>
            </w:pP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r>
              <w:rPr>
                <w:rFonts w:ascii="Courier New" w:hAnsi="Courier New" w:cs="Courier New"/>
                <w:sz w:val="20"/>
                <w:szCs w:val="20"/>
              </w:rPr>
              <w:t xml:space="preserve"> </w:t>
            </w:r>
            <w:proofErr w:type="spellStart"/>
            <w:r>
              <w:rPr>
                <w:rFonts w:ascii="Courier New" w:hAnsi="Courier New" w:cs="Courier New"/>
                <w:sz w:val="20"/>
                <w:szCs w:val="20"/>
              </w:rPr>
              <w:t>w</w:t>
            </w:r>
            <w:r w:rsidRPr="001E543D">
              <w:rPr>
                <w:rFonts w:ascii="Courier New" w:hAnsi="Courier New" w:cs="Courier New"/>
                <w:sz w:val="20"/>
                <w:szCs w:val="20"/>
              </w:rPr>
              <w:t>ljseq</w:t>
            </w:r>
            <w:proofErr w:type="spellEnd"/>
            <w:r>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Default="00112431" w:rsidP="00041BB8">
            <w:pPr>
              <w:rPr>
                <w:rFonts w:ascii="Courier New" w:hAnsi="Courier New" w:cs="Courier New"/>
                <w:sz w:val="20"/>
                <w:szCs w:val="20"/>
              </w:rPr>
            </w:pPr>
            <w:proofErr w:type="spellStart"/>
            <w:r>
              <w:rPr>
                <w:rFonts w:ascii="Courier New" w:hAnsi="Courier New" w:cs="Courier New"/>
                <w:sz w:val="20"/>
                <w:szCs w:val="20"/>
              </w:rPr>
              <w:t>whid</w:t>
            </w:r>
            <w:proofErr w:type="spellEnd"/>
            <w:r>
              <w:rPr>
                <w:rFonts w:ascii="Courier New" w:hAnsi="Courier New" w:cs="Courier New"/>
                <w:sz w:val="20"/>
                <w:szCs w:val="20"/>
              </w:rPr>
              <w:t xml:space="preserve"> </w:t>
            </w:r>
            <w:proofErr w:type="spellStart"/>
            <w:r>
              <w:rPr>
                <w:rFonts w:ascii="Courier New" w:hAnsi="Courier New" w:cs="Courier New"/>
                <w:sz w:val="20"/>
                <w:szCs w:val="20"/>
              </w:rPr>
              <w:t>wpno</w:t>
            </w:r>
            <w:proofErr w:type="spellEnd"/>
            <w:r>
              <w:rPr>
                <w:rFonts w:ascii="Courier New" w:hAnsi="Courier New" w:cs="Courier New"/>
                <w:sz w:val="20"/>
                <w:szCs w:val="20"/>
              </w:rPr>
              <w:t xml:space="preserve"> </w:t>
            </w:r>
            <w:proofErr w:type="spellStart"/>
            <w:r>
              <w:rPr>
                <w:rFonts w:ascii="Courier New" w:hAnsi="Courier New" w:cs="Courier New"/>
                <w:sz w:val="20"/>
                <w:szCs w:val="20"/>
              </w:rPr>
              <w:t>w</w:t>
            </w:r>
            <w:r w:rsidRPr="001E543D">
              <w:rPr>
                <w:rFonts w:ascii="Courier New" w:hAnsi="Courier New" w:cs="Courier New"/>
                <w:sz w:val="20"/>
                <w:szCs w:val="20"/>
              </w:rPr>
              <w:t>ljseq</w:t>
            </w:r>
            <w:proofErr w:type="spellEnd"/>
          </w:p>
        </w:tc>
      </w:tr>
      <w:tr w:rsidR="00112431" w:rsidRPr="00262569" w:rsidTr="00041BB8">
        <w:tc>
          <w:tcPr>
            <w:tcW w:w="2943" w:type="dxa"/>
            <w:tcBorders>
              <w:bottom w:val="single" w:sz="4" w:space="0" w:color="auto"/>
            </w:tcBorders>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Responses from the youth questionnaire</w:t>
            </w:r>
          </w:p>
        </w:tc>
        <w:tc>
          <w:tcPr>
            <w:tcW w:w="2268" w:type="dxa"/>
            <w:tcBorders>
              <w:bottom w:val="single" w:sz="4" w:space="0" w:color="auto"/>
            </w:tcBorders>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wyouth</w:t>
            </w:r>
            <w:proofErr w:type="spellEnd"/>
          </w:p>
        </w:tc>
        <w:tc>
          <w:tcPr>
            <w:tcW w:w="1843" w:type="dxa"/>
            <w:tcBorders>
              <w:bottom w:val="single" w:sz="4" w:space="0" w:color="auto"/>
            </w:tcBorders>
          </w:tcPr>
          <w:p w:rsidR="00112431" w:rsidRPr="00262569" w:rsidRDefault="00112431" w:rsidP="00041BB8">
            <w:pPr>
              <w:rPr>
                <w:rFonts w:ascii="Times New Roman" w:hAnsi="Times New Roman" w:cs="Times New Roman"/>
                <w:sz w:val="20"/>
                <w:szCs w:val="20"/>
              </w:rPr>
            </w:pPr>
            <w:r w:rsidRPr="00262569">
              <w:rPr>
                <w:rFonts w:ascii="Times New Roman" w:hAnsi="Times New Roman" w:cs="Times New Roman"/>
                <w:sz w:val="20"/>
                <w:szCs w:val="20"/>
              </w:rPr>
              <w:t>1</w:t>
            </w:r>
            <w:r>
              <w:rPr>
                <w:rFonts w:ascii="Times New Roman" w:hAnsi="Times New Roman" w:cs="Times New Roman"/>
                <w:sz w:val="20"/>
                <w:szCs w:val="20"/>
              </w:rPr>
              <w:t>1</w:t>
            </w:r>
            <w:r w:rsidRPr="00262569">
              <w:rPr>
                <w:rFonts w:ascii="Times New Roman" w:hAnsi="Times New Roman" w:cs="Times New Roman"/>
                <w:sz w:val="20"/>
                <w:szCs w:val="20"/>
              </w:rPr>
              <w:t>-15 year olds in the household</w:t>
            </w:r>
          </w:p>
        </w:tc>
        <w:tc>
          <w:tcPr>
            <w:tcW w:w="2126" w:type="dxa"/>
            <w:tcBorders>
              <w:bottom w:val="single" w:sz="4" w:space="0" w:color="auto"/>
            </w:tcBorders>
          </w:tcPr>
          <w:p w:rsidR="00112431" w:rsidRPr="00262569" w:rsidRDefault="00112431" w:rsidP="00041BB8">
            <w:pPr>
              <w:rPr>
                <w:rFonts w:ascii="Times New Roman" w:hAnsi="Times New Roman" w:cs="Times New Roman"/>
                <w:sz w:val="20"/>
                <w:szCs w:val="20"/>
              </w:rPr>
            </w:pPr>
            <w:proofErr w:type="spellStart"/>
            <w:r w:rsidRPr="003E416A">
              <w:rPr>
                <w:rFonts w:ascii="Courier New" w:hAnsi="Courier New" w:cs="Courier New"/>
                <w:sz w:val="20"/>
                <w:szCs w:val="20"/>
              </w:rPr>
              <w:t>pid</w:t>
            </w:r>
            <w:proofErr w:type="spellEnd"/>
            <w:r w:rsidRPr="00262569">
              <w:rPr>
                <w:rFonts w:ascii="Times New Roman" w:hAnsi="Times New Roman" w:cs="Times New Roman"/>
                <w:sz w:val="20"/>
                <w:szCs w:val="20"/>
              </w:rPr>
              <w:t xml:space="preserve"> or </w:t>
            </w:r>
          </w:p>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w</w:t>
            </w:r>
            <w:r>
              <w:rPr>
                <w:rFonts w:ascii="Courier New" w:hAnsi="Courier New" w:cs="Courier New"/>
                <w:sz w:val="20"/>
                <w:szCs w:val="20"/>
              </w:rPr>
              <w:t>hid</w:t>
            </w:r>
            <w:proofErr w:type="spellEnd"/>
            <w:r w:rsidRPr="003E416A">
              <w:rPr>
                <w:rFonts w:ascii="Courier New" w:hAnsi="Courier New" w:cs="Courier New"/>
                <w:sz w:val="20"/>
                <w:szCs w:val="20"/>
              </w:rPr>
              <w:t xml:space="preserve"> </w:t>
            </w:r>
            <w:proofErr w:type="spellStart"/>
            <w:r w:rsidRPr="003E416A">
              <w:rPr>
                <w:rFonts w:ascii="Courier New" w:hAnsi="Courier New" w:cs="Courier New"/>
                <w:sz w:val="20"/>
                <w:szCs w:val="20"/>
              </w:rPr>
              <w:t>wpno</w:t>
            </w:r>
            <w:proofErr w:type="spellEnd"/>
          </w:p>
        </w:tc>
      </w:tr>
    </w:tbl>
    <w:p w:rsidR="00112431" w:rsidRDefault="00112431"/>
    <w:p w:rsidR="00FC49B2" w:rsidRDefault="00FC49B2">
      <w:pPr>
        <w:spacing w:after="200" w:line="276" w:lineRule="auto"/>
      </w:pPr>
      <w:r>
        <w:br w:type="page"/>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2268"/>
        <w:gridCol w:w="1843"/>
        <w:gridCol w:w="2126"/>
      </w:tblGrid>
      <w:tr w:rsidR="00112431" w:rsidRPr="004B6FB1" w:rsidTr="00041BB8">
        <w:tc>
          <w:tcPr>
            <w:tcW w:w="9180" w:type="dxa"/>
            <w:gridSpan w:val="4"/>
            <w:tcBorders>
              <w:bottom w:val="single" w:sz="4" w:space="0" w:color="auto"/>
            </w:tcBorders>
          </w:tcPr>
          <w:p w:rsidR="00112431" w:rsidRPr="004B6FB1" w:rsidRDefault="00112431" w:rsidP="009F48DD">
            <w:pPr>
              <w:rPr>
                <w:rFonts w:ascii="Times New Roman" w:hAnsi="Times New Roman" w:cs="Times New Roman"/>
                <w:b/>
                <w:sz w:val="20"/>
                <w:szCs w:val="20"/>
              </w:rPr>
            </w:pPr>
            <w:bookmarkStart w:id="0" w:name="_GoBack"/>
            <w:bookmarkEnd w:id="0"/>
            <w:r w:rsidRPr="004B6FB1">
              <w:rPr>
                <w:rFonts w:ascii="Times New Roman" w:hAnsi="Times New Roman" w:cs="Times New Roman"/>
                <w:b/>
                <w:sz w:val="20"/>
                <w:szCs w:val="20"/>
              </w:rPr>
              <w:lastRenderedPageBreak/>
              <w:t>Table 1</w:t>
            </w:r>
            <w:r>
              <w:rPr>
                <w:rFonts w:ascii="Times New Roman" w:hAnsi="Times New Roman" w:cs="Times New Roman"/>
                <w:b/>
                <w:sz w:val="20"/>
                <w:szCs w:val="20"/>
              </w:rPr>
              <w:t xml:space="preserve">: </w:t>
            </w:r>
            <w:r w:rsidR="009F48DD">
              <w:rPr>
                <w:rFonts w:ascii="Times New Roman" w:hAnsi="Times New Roman" w:cs="Times New Roman"/>
                <w:b/>
                <w:sz w:val="20"/>
                <w:szCs w:val="20"/>
              </w:rPr>
              <w:t>Description</w:t>
            </w:r>
            <w:r>
              <w:rPr>
                <w:rFonts w:ascii="Times New Roman" w:hAnsi="Times New Roman" w:cs="Times New Roman"/>
                <w:b/>
                <w:sz w:val="20"/>
                <w:szCs w:val="20"/>
              </w:rPr>
              <w:t xml:space="preserve"> of BHPS </w:t>
            </w:r>
            <w:r w:rsidR="009F48DD">
              <w:rPr>
                <w:rFonts w:ascii="Times New Roman" w:hAnsi="Times New Roman" w:cs="Times New Roman"/>
                <w:b/>
                <w:sz w:val="20"/>
                <w:szCs w:val="20"/>
              </w:rPr>
              <w:t xml:space="preserve">data </w:t>
            </w:r>
            <w:r>
              <w:rPr>
                <w:rFonts w:ascii="Times New Roman" w:hAnsi="Times New Roman" w:cs="Times New Roman"/>
                <w:b/>
                <w:sz w:val="20"/>
                <w:szCs w:val="20"/>
              </w:rPr>
              <w:t>files (continued)</w:t>
            </w:r>
          </w:p>
        </w:tc>
      </w:tr>
      <w:tr w:rsidR="00112431" w:rsidRPr="00262569" w:rsidTr="00041BB8">
        <w:tc>
          <w:tcPr>
            <w:tcW w:w="2943" w:type="dxa"/>
            <w:tcBorders>
              <w:top w:val="single" w:sz="4" w:space="0" w:color="auto"/>
              <w:bottom w:val="single" w:sz="4" w:space="0" w:color="auto"/>
            </w:tcBorders>
          </w:tcPr>
          <w:p w:rsidR="00112431" w:rsidRPr="00262569" w:rsidRDefault="00112431" w:rsidP="00041BB8">
            <w:pPr>
              <w:rPr>
                <w:rFonts w:ascii="Times New Roman" w:hAnsi="Times New Roman" w:cs="Times New Roman"/>
                <w:b/>
                <w:sz w:val="20"/>
                <w:szCs w:val="20"/>
              </w:rPr>
            </w:pPr>
            <w:r w:rsidRPr="00262569">
              <w:rPr>
                <w:rFonts w:ascii="Times New Roman" w:hAnsi="Times New Roman" w:cs="Times New Roman"/>
                <w:b/>
                <w:sz w:val="20"/>
                <w:szCs w:val="20"/>
              </w:rPr>
              <w:t>Contains</w:t>
            </w:r>
          </w:p>
        </w:tc>
        <w:tc>
          <w:tcPr>
            <w:tcW w:w="2268" w:type="dxa"/>
            <w:tcBorders>
              <w:top w:val="single" w:sz="4" w:space="0" w:color="auto"/>
              <w:bottom w:val="single" w:sz="4" w:space="0" w:color="auto"/>
            </w:tcBorders>
          </w:tcPr>
          <w:p w:rsidR="00112431" w:rsidRPr="00262569" w:rsidRDefault="00112431" w:rsidP="00041BB8">
            <w:pPr>
              <w:rPr>
                <w:rFonts w:ascii="Times New Roman" w:hAnsi="Times New Roman" w:cs="Times New Roman"/>
                <w:b/>
                <w:sz w:val="20"/>
                <w:szCs w:val="20"/>
              </w:rPr>
            </w:pPr>
            <w:r w:rsidRPr="00262569">
              <w:rPr>
                <w:rFonts w:ascii="Times New Roman" w:hAnsi="Times New Roman" w:cs="Times New Roman"/>
                <w:b/>
                <w:sz w:val="20"/>
                <w:szCs w:val="20"/>
              </w:rPr>
              <w:t>File Name</w:t>
            </w:r>
          </w:p>
        </w:tc>
        <w:tc>
          <w:tcPr>
            <w:tcW w:w="1843" w:type="dxa"/>
            <w:tcBorders>
              <w:top w:val="single" w:sz="4" w:space="0" w:color="auto"/>
              <w:bottom w:val="single" w:sz="4" w:space="0" w:color="auto"/>
            </w:tcBorders>
          </w:tcPr>
          <w:p w:rsidR="00112431" w:rsidRPr="00262569" w:rsidRDefault="00112431" w:rsidP="00041BB8">
            <w:pPr>
              <w:rPr>
                <w:rFonts w:ascii="Times New Roman" w:hAnsi="Times New Roman" w:cs="Times New Roman"/>
                <w:b/>
                <w:sz w:val="20"/>
                <w:szCs w:val="20"/>
              </w:rPr>
            </w:pPr>
            <w:r w:rsidRPr="00262569">
              <w:rPr>
                <w:rFonts w:ascii="Times New Roman" w:hAnsi="Times New Roman" w:cs="Times New Roman"/>
                <w:b/>
                <w:sz w:val="20"/>
                <w:szCs w:val="20"/>
              </w:rPr>
              <w:t>Responses provided by</w:t>
            </w:r>
          </w:p>
        </w:tc>
        <w:tc>
          <w:tcPr>
            <w:tcW w:w="2126" w:type="dxa"/>
            <w:tcBorders>
              <w:top w:val="single" w:sz="4" w:space="0" w:color="auto"/>
              <w:bottom w:val="single" w:sz="4" w:space="0" w:color="auto"/>
            </w:tcBorders>
          </w:tcPr>
          <w:p w:rsidR="00112431" w:rsidRPr="00262569" w:rsidRDefault="00112431" w:rsidP="00041BB8">
            <w:pPr>
              <w:rPr>
                <w:rFonts w:ascii="Times New Roman" w:hAnsi="Times New Roman" w:cs="Times New Roman"/>
                <w:b/>
                <w:sz w:val="20"/>
                <w:szCs w:val="20"/>
              </w:rPr>
            </w:pPr>
            <w:r w:rsidRPr="00262569">
              <w:rPr>
                <w:rFonts w:ascii="Times New Roman" w:hAnsi="Times New Roman" w:cs="Times New Roman"/>
                <w:b/>
                <w:sz w:val="20"/>
                <w:szCs w:val="20"/>
              </w:rPr>
              <w:t>Each row of observation is uniquely identified by</w:t>
            </w:r>
          </w:p>
        </w:tc>
      </w:tr>
      <w:tr w:rsidR="00112431" w:rsidRPr="00262569" w:rsidTr="00041BB8">
        <w:tc>
          <w:tcPr>
            <w:tcW w:w="5211" w:type="dxa"/>
            <w:gridSpan w:val="2"/>
            <w:tcBorders>
              <w:top w:val="single" w:sz="4" w:space="0" w:color="auto"/>
              <w:bottom w:val="single" w:sz="4" w:space="0" w:color="auto"/>
            </w:tcBorders>
          </w:tcPr>
          <w:p w:rsidR="00112431" w:rsidRPr="003E416A" w:rsidRDefault="00112431" w:rsidP="00041BB8">
            <w:pPr>
              <w:rPr>
                <w:rFonts w:ascii="Courier New" w:hAnsi="Courier New" w:cs="Courier New"/>
                <w:sz w:val="20"/>
                <w:szCs w:val="20"/>
              </w:rPr>
            </w:pPr>
            <w:r w:rsidRPr="00262569">
              <w:rPr>
                <w:rFonts w:ascii="Times New Roman" w:hAnsi="Times New Roman" w:cs="Times New Roman"/>
                <w:i/>
                <w:sz w:val="20"/>
                <w:szCs w:val="20"/>
              </w:rPr>
              <w:t xml:space="preserve">Sampling information &amp; </w:t>
            </w:r>
            <w:proofErr w:type="spellStart"/>
            <w:r w:rsidRPr="00262569">
              <w:rPr>
                <w:rFonts w:ascii="Times New Roman" w:hAnsi="Times New Roman" w:cs="Times New Roman"/>
                <w:i/>
                <w:sz w:val="20"/>
                <w:szCs w:val="20"/>
              </w:rPr>
              <w:t>Paradata</w:t>
            </w:r>
            <w:proofErr w:type="spellEnd"/>
          </w:p>
        </w:tc>
        <w:tc>
          <w:tcPr>
            <w:tcW w:w="1843" w:type="dxa"/>
            <w:tcBorders>
              <w:top w:val="single" w:sz="4" w:space="0" w:color="auto"/>
              <w:bottom w:val="single" w:sz="4" w:space="0" w:color="auto"/>
            </w:tcBorders>
          </w:tcPr>
          <w:p w:rsidR="00112431" w:rsidRPr="00262569" w:rsidRDefault="00112431" w:rsidP="00041BB8">
            <w:pPr>
              <w:rPr>
                <w:rFonts w:ascii="Times New Roman" w:hAnsi="Times New Roman" w:cs="Times New Roman"/>
                <w:sz w:val="20"/>
                <w:szCs w:val="20"/>
              </w:rPr>
            </w:pPr>
          </w:p>
        </w:tc>
        <w:tc>
          <w:tcPr>
            <w:tcW w:w="2126" w:type="dxa"/>
            <w:tcBorders>
              <w:top w:val="single" w:sz="4" w:space="0" w:color="auto"/>
              <w:bottom w:val="single" w:sz="4" w:space="0" w:color="auto"/>
            </w:tcBorders>
          </w:tcPr>
          <w:p w:rsidR="00112431" w:rsidRPr="00262569" w:rsidRDefault="00112431" w:rsidP="00041BB8">
            <w:pPr>
              <w:rPr>
                <w:rFonts w:ascii="Times New Roman" w:hAnsi="Times New Roman" w:cs="Times New Roman"/>
                <w:sz w:val="20"/>
                <w:szCs w:val="20"/>
              </w:rPr>
            </w:pPr>
          </w:p>
        </w:tc>
      </w:tr>
      <w:tr w:rsidR="00112431" w:rsidRPr="00262569" w:rsidTr="00041BB8">
        <w:tc>
          <w:tcPr>
            <w:tcW w:w="2943" w:type="dxa"/>
            <w:tcBorders>
              <w:top w:val="single" w:sz="4" w:space="0" w:color="auto"/>
            </w:tcBorders>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Sampling information and information from the ARF (includes information on non-responding households)</w:t>
            </w:r>
          </w:p>
        </w:tc>
        <w:tc>
          <w:tcPr>
            <w:tcW w:w="2268" w:type="dxa"/>
            <w:tcBorders>
              <w:top w:val="single" w:sz="4" w:space="0" w:color="auto"/>
            </w:tcBorders>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whhsamp</w:t>
            </w:r>
            <w:proofErr w:type="spellEnd"/>
          </w:p>
        </w:tc>
        <w:tc>
          <w:tcPr>
            <w:tcW w:w="1843" w:type="dxa"/>
            <w:tcBorders>
              <w:top w:val="single" w:sz="4" w:space="0" w:color="auto"/>
            </w:tcBorders>
          </w:tcPr>
          <w:p w:rsidR="00112431" w:rsidRPr="00262569" w:rsidRDefault="00112431" w:rsidP="00041BB8">
            <w:pPr>
              <w:rPr>
                <w:rFonts w:ascii="Times New Roman" w:hAnsi="Times New Roman" w:cs="Times New Roman"/>
                <w:sz w:val="20"/>
                <w:szCs w:val="20"/>
              </w:rPr>
            </w:pPr>
            <w:r>
              <w:rPr>
                <w:rFonts w:ascii="Times New Roman" w:hAnsi="Times New Roman" w:cs="Times New Roman"/>
                <w:sz w:val="20"/>
                <w:szCs w:val="20"/>
              </w:rPr>
              <w:t>Survey organisation and i</w:t>
            </w:r>
            <w:r w:rsidRPr="00262569">
              <w:rPr>
                <w:rFonts w:ascii="Times New Roman" w:hAnsi="Times New Roman" w:cs="Times New Roman"/>
                <w:sz w:val="20"/>
                <w:szCs w:val="20"/>
              </w:rPr>
              <w:t xml:space="preserve">nterviewer </w:t>
            </w:r>
          </w:p>
          <w:p w:rsidR="00112431" w:rsidRPr="00262569" w:rsidRDefault="00112431" w:rsidP="00041BB8">
            <w:pPr>
              <w:rPr>
                <w:rFonts w:ascii="Times New Roman" w:hAnsi="Times New Roman" w:cs="Times New Roman"/>
                <w:sz w:val="20"/>
                <w:szCs w:val="20"/>
              </w:rPr>
            </w:pPr>
          </w:p>
        </w:tc>
        <w:tc>
          <w:tcPr>
            <w:tcW w:w="2126" w:type="dxa"/>
            <w:tcBorders>
              <w:top w:val="single" w:sz="4" w:space="0" w:color="auto"/>
            </w:tcBorders>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whid</w:t>
            </w:r>
            <w:proofErr w:type="spellEnd"/>
          </w:p>
        </w:tc>
      </w:tr>
      <w:tr w:rsidR="00112431" w:rsidRPr="00262569" w:rsidTr="00041BB8">
        <w:trPr>
          <w:trHeight w:val="709"/>
        </w:trPr>
        <w:tc>
          <w:tcPr>
            <w:tcW w:w="2943" w:type="dxa"/>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Household location and interview outcome information about every person in fielded households</w:t>
            </w:r>
          </w:p>
        </w:tc>
        <w:tc>
          <w:tcPr>
            <w:tcW w:w="2268" w:type="dxa"/>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windsamp</w:t>
            </w:r>
            <w:proofErr w:type="spellEnd"/>
          </w:p>
        </w:tc>
        <w:tc>
          <w:tcPr>
            <w:tcW w:w="1843" w:type="dxa"/>
          </w:tcPr>
          <w:p w:rsidR="00112431" w:rsidRPr="00262569" w:rsidRDefault="00112431" w:rsidP="00041BB8">
            <w:pPr>
              <w:rPr>
                <w:rFonts w:ascii="Times New Roman" w:hAnsi="Times New Roman" w:cs="Times New Roman"/>
                <w:sz w:val="20"/>
                <w:szCs w:val="20"/>
              </w:rPr>
            </w:pPr>
            <w:r>
              <w:rPr>
                <w:rFonts w:ascii="Times New Roman" w:hAnsi="Times New Roman" w:cs="Times New Roman"/>
                <w:sz w:val="20"/>
                <w:szCs w:val="20"/>
              </w:rPr>
              <w:t>I</w:t>
            </w:r>
            <w:r w:rsidRPr="00262569">
              <w:rPr>
                <w:rFonts w:ascii="Times New Roman" w:hAnsi="Times New Roman" w:cs="Times New Roman"/>
                <w:sz w:val="20"/>
                <w:szCs w:val="20"/>
              </w:rPr>
              <w:t xml:space="preserve">nterviewer </w:t>
            </w:r>
          </w:p>
          <w:p w:rsidR="00112431" w:rsidRPr="00262569" w:rsidRDefault="00112431" w:rsidP="00041BB8">
            <w:pPr>
              <w:rPr>
                <w:rFonts w:ascii="Times New Roman" w:hAnsi="Times New Roman" w:cs="Times New Roman"/>
                <w:sz w:val="20"/>
                <w:szCs w:val="20"/>
              </w:rPr>
            </w:pPr>
          </w:p>
        </w:tc>
        <w:tc>
          <w:tcPr>
            <w:tcW w:w="2126" w:type="dxa"/>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pid</w:t>
            </w:r>
            <w:proofErr w:type="spellEnd"/>
            <w:r w:rsidRPr="003E416A">
              <w:rPr>
                <w:rFonts w:ascii="Courier New" w:hAnsi="Courier New" w:cs="Courier New"/>
                <w:sz w:val="20"/>
                <w:szCs w:val="20"/>
              </w:rPr>
              <w:t xml:space="preserve"> </w:t>
            </w:r>
            <w:proofErr w:type="spellStart"/>
            <w:r w:rsidRPr="003E416A">
              <w:rPr>
                <w:rFonts w:ascii="Courier New" w:hAnsi="Courier New" w:cs="Courier New"/>
                <w:sz w:val="20"/>
                <w:szCs w:val="20"/>
              </w:rPr>
              <w:t>wfinloc</w:t>
            </w:r>
            <w:proofErr w:type="spellEnd"/>
          </w:p>
        </w:tc>
      </w:tr>
      <w:tr w:rsidR="00112431" w:rsidRPr="00262569" w:rsidTr="00041BB8">
        <w:tc>
          <w:tcPr>
            <w:tcW w:w="2943" w:type="dxa"/>
            <w:tcBorders>
              <w:bottom w:val="single" w:sz="4" w:space="0" w:color="auto"/>
            </w:tcBorders>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Interviewer information</w:t>
            </w:r>
          </w:p>
        </w:tc>
        <w:tc>
          <w:tcPr>
            <w:tcW w:w="2268" w:type="dxa"/>
            <w:tcBorders>
              <w:bottom w:val="single" w:sz="4" w:space="0" w:color="auto"/>
            </w:tcBorders>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xivdata</w:t>
            </w:r>
            <w:proofErr w:type="spellEnd"/>
          </w:p>
        </w:tc>
        <w:tc>
          <w:tcPr>
            <w:tcW w:w="1843" w:type="dxa"/>
            <w:tcBorders>
              <w:bottom w:val="single" w:sz="4" w:space="0" w:color="auto"/>
            </w:tcBorders>
          </w:tcPr>
          <w:p w:rsidR="00112431" w:rsidRPr="00262569" w:rsidRDefault="00112431" w:rsidP="00041BB8">
            <w:pPr>
              <w:rPr>
                <w:rFonts w:ascii="Times New Roman" w:hAnsi="Times New Roman" w:cs="Times New Roman"/>
                <w:sz w:val="20"/>
                <w:szCs w:val="20"/>
              </w:rPr>
            </w:pPr>
            <w:r>
              <w:rPr>
                <w:rFonts w:ascii="Times New Roman" w:hAnsi="Times New Roman" w:cs="Times New Roman"/>
                <w:sz w:val="20"/>
                <w:szCs w:val="20"/>
              </w:rPr>
              <w:t>Survey organisation</w:t>
            </w:r>
          </w:p>
        </w:tc>
        <w:tc>
          <w:tcPr>
            <w:tcW w:w="2126" w:type="dxa"/>
            <w:tcBorders>
              <w:bottom w:val="single" w:sz="4" w:space="0" w:color="auto"/>
            </w:tcBorders>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i</w:t>
            </w:r>
            <w:r>
              <w:rPr>
                <w:rFonts w:ascii="Courier New" w:hAnsi="Courier New" w:cs="Courier New"/>
                <w:sz w:val="20"/>
                <w:szCs w:val="20"/>
              </w:rPr>
              <w:t>vno</w:t>
            </w:r>
            <w:proofErr w:type="spellEnd"/>
          </w:p>
        </w:tc>
      </w:tr>
      <w:tr w:rsidR="00112431" w:rsidRPr="00262569" w:rsidTr="00041BB8">
        <w:tc>
          <w:tcPr>
            <w:tcW w:w="2943" w:type="dxa"/>
            <w:tcBorders>
              <w:top w:val="single" w:sz="4" w:space="0" w:color="auto"/>
              <w:bottom w:val="single" w:sz="4" w:space="0" w:color="auto"/>
            </w:tcBorders>
          </w:tcPr>
          <w:p w:rsidR="00112431" w:rsidRPr="00262569" w:rsidRDefault="00112431" w:rsidP="00041BB8">
            <w:pPr>
              <w:rPr>
                <w:rFonts w:ascii="Times New Roman" w:hAnsi="Times New Roman" w:cs="Times New Roman"/>
                <w:i/>
                <w:sz w:val="20"/>
                <w:szCs w:val="20"/>
              </w:rPr>
            </w:pPr>
            <w:r w:rsidRPr="00262569">
              <w:rPr>
                <w:rFonts w:ascii="Times New Roman" w:hAnsi="Times New Roman" w:cs="Times New Roman"/>
                <w:i/>
                <w:sz w:val="20"/>
                <w:szCs w:val="20"/>
              </w:rPr>
              <w:t>Derived files</w:t>
            </w:r>
          </w:p>
        </w:tc>
        <w:tc>
          <w:tcPr>
            <w:tcW w:w="2268" w:type="dxa"/>
            <w:tcBorders>
              <w:top w:val="single" w:sz="4" w:space="0" w:color="auto"/>
              <w:bottom w:val="single" w:sz="4" w:space="0" w:color="auto"/>
            </w:tcBorders>
          </w:tcPr>
          <w:p w:rsidR="00112431" w:rsidRPr="003E416A" w:rsidRDefault="00112431" w:rsidP="00041BB8">
            <w:pPr>
              <w:rPr>
                <w:rFonts w:ascii="Courier New" w:hAnsi="Courier New" w:cs="Courier New"/>
                <w:sz w:val="20"/>
                <w:szCs w:val="20"/>
              </w:rPr>
            </w:pPr>
          </w:p>
        </w:tc>
        <w:tc>
          <w:tcPr>
            <w:tcW w:w="1843" w:type="dxa"/>
            <w:tcBorders>
              <w:top w:val="single" w:sz="4" w:space="0" w:color="auto"/>
              <w:bottom w:val="single" w:sz="4" w:space="0" w:color="auto"/>
            </w:tcBorders>
          </w:tcPr>
          <w:p w:rsidR="00112431" w:rsidRPr="00262569" w:rsidRDefault="00112431" w:rsidP="00041BB8">
            <w:pPr>
              <w:rPr>
                <w:rFonts w:ascii="Times New Roman" w:hAnsi="Times New Roman" w:cs="Times New Roman"/>
                <w:sz w:val="20"/>
                <w:szCs w:val="20"/>
              </w:rPr>
            </w:pPr>
          </w:p>
        </w:tc>
        <w:tc>
          <w:tcPr>
            <w:tcW w:w="2126" w:type="dxa"/>
            <w:tcBorders>
              <w:top w:val="single" w:sz="4" w:space="0" w:color="auto"/>
              <w:bottom w:val="single" w:sz="4" w:space="0" w:color="auto"/>
            </w:tcBorders>
          </w:tcPr>
          <w:p w:rsidR="00112431" w:rsidRPr="003E416A" w:rsidRDefault="00112431" w:rsidP="00041BB8">
            <w:pPr>
              <w:rPr>
                <w:rFonts w:ascii="Courier New" w:hAnsi="Courier New" w:cs="Courier New"/>
                <w:sz w:val="20"/>
                <w:szCs w:val="20"/>
              </w:rPr>
            </w:pPr>
          </w:p>
        </w:tc>
      </w:tr>
      <w:tr w:rsidR="00112431" w:rsidRPr="00262569" w:rsidTr="00041BB8">
        <w:tc>
          <w:tcPr>
            <w:tcW w:w="2943" w:type="dxa"/>
            <w:tcBorders>
              <w:top w:val="single" w:sz="4" w:space="0" w:color="auto"/>
            </w:tcBorders>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Relationship between every pair of household members</w:t>
            </w:r>
          </w:p>
        </w:tc>
        <w:tc>
          <w:tcPr>
            <w:tcW w:w="2268" w:type="dxa"/>
            <w:tcBorders>
              <w:top w:val="single" w:sz="4" w:space="0" w:color="auto"/>
            </w:tcBorders>
          </w:tcPr>
          <w:p w:rsidR="00112431" w:rsidRPr="003E416A" w:rsidRDefault="00112431" w:rsidP="00041BB8">
            <w:pPr>
              <w:rPr>
                <w:rFonts w:ascii="Courier New" w:hAnsi="Courier New" w:cs="Courier New"/>
                <w:sz w:val="20"/>
                <w:szCs w:val="20"/>
              </w:rPr>
            </w:pPr>
            <w:proofErr w:type="spellStart"/>
            <w:r>
              <w:rPr>
                <w:rFonts w:ascii="Courier New" w:hAnsi="Courier New" w:cs="Courier New"/>
                <w:sz w:val="20"/>
                <w:szCs w:val="20"/>
              </w:rPr>
              <w:t>w</w:t>
            </w:r>
            <w:r w:rsidRPr="003E416A">
              <w:rPr>
                <w:rFonts w:ascii="Courier New" w:hAnsi="Courier New" w:cs="Courier New"/>
                <w:sz w:val="20"/>
                <w:szCs w:val="20"/>
              </w:rPr>
              <w:t>egoalt</w:t>
            </w:r>
            <w:proofErr w:type="spellEnd"/>
          </w:p>
        </w:tc>
        <w:tc>
          <w:tcPr>
            <w:tcW w:w="1843" w:type="dxa"/>
            <w:tcBorders>
              <w:top w:val="single" w:sz="4" w:space="0" w:color="auto"/>
            </w:tcBorders>
          </w:tcPr>
          <w:p w:rsidR="00112431" w:rsidRPr="00262569" w:rsidRDefault="00112431" w:rsidP="00041BB8">
            <w:pPr>
              <w:rPr>
                <w:rFonts w:ascii="Times New Roman" w:hAnsi="Times New Roman" w:cs="Times New Roman"/>
                <w:sz w:val="20"/>
                <w:szCs w:val="20"/>
              </w:rPr>
            </w:pPr>
          </w:p>
        </w:tc>
        <w:tc>
          <w:tcPr>
            <w:tcW w:w="2126" w:type="dxa"/>
            <w:tcBorders>
              <w:top w:val="single" w:sz="4" w:space="0" w:color="auto"/>
            </w:tcBorders>
          </w:tcPr>
          <w:p w:rsidR="00112431" w:rsidRPr="00262569" w:rsidRDefault="00112431" w:rsidP="00041BB8">
            <w:pPr>
              <w:rPr>
                <w:rFonts w:ascii="Times New Roman" w:hAnsi="Times New Roman" w:cs="Times New Roman"/>
                <w:sz w:val="20"/>
                <w:szCs w:val="20"/>
              </w:rPr>
            </w:pPr>
            <w:proofErr w:type="spellStart"/>
            <w:r w:rsidRPr="003E416A">
              <w:rPr>
                <w:rFonts w:ascii="Courier New" w:hAnsi="Courier New" w:cs="Courier New"/>
                <w:sz w:val="20"/>
                <w:szCs w:val="20"/>
              </w:rPr>
              <w:t>pid</w:t>
            </w:r>
            <w:proofErr w:type="spellEnd"/>
            <w:r w:rsidRPr="003E416A">
              <w:rPr>
                <w:rFonts w:ascii="Courier New" w:hAnsi="Courier New" w:cs="Courier New"/>
                <w:sz w:val="20"/>
                <w:szCs w:val="20"/>
              </w:rPr>
              <w:t xml:space="preserve"> </w:t>
            </w:r>
            <w:proofErr w:type="spellStart"/>
            <w:r w:rsidRPr="003E416A">
              <w:rPr>
                <w:rFonts w:ascii="Courier New" w:hAnsi="Courier New" w:cs="Courier New"/>
                <w:sz w:val="20"/>
                <w:szCs w:val="20"/>
              </w:rPr>
              <w:t>wapid</w:t>
            </w:r>
            <w:proofErr w:type="spellEnd"/>
            <w:r w:rsidRPr="003E416A">
              <w:rPr>
                <w:rFonts w:ascii="Courier New" w:hAnsi="Courier New" w:cs="Courier New"/>
                <w:sz w:val="20"/>
                <w:szCs w:val="20"/>
              </w:rPr>
              <w:t xml:space="preserve"> </w:t>
            </w:r>
            <w:r w:rsidRPr="00262569">
              <w:rPr>
                <w:rFonts w:ascii="Times New Roman" w:hAnsi="Times New Roman" w:cs="Times New Roman"/>
                <w:sz w:val="20"/>
                <w:szCs w:val="20"/>
              </w:rPr>
              <w:t>or</w:t>
            </w:r>
          </w:p>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whid</w:t>
            </w:r>
            <w:proofErr w:type="spellEnd"/>
            <w:r w:rsidRPr="003E416A">
              <w:rPr>
                <w:rFonts w:ascii="Courier New" w:hAnsi="Courier New" w:cs="Courier New"/>
                <w:sz w:val="20"/>
                <w:szCs w:val="20"/>
              </w:rPr>
              <w:t xml:space="preserve"> </w:t>
            </w:r>
            <w:proofErr w:type="spellStart"/>
            <w:r w:rsidRPr="003E416A">
              <w:rPr>
                <w:rFonts w:ascii="Courier New" w:hAnsi="Courier New" w:cs="Courier New"/>
                <w:sz w:val="20"/>
                <w:szCs w:val="20"/>
              </w:rPr>
              <w:t>wpno</w:t>
            </w:r>
            <w:proofErr w:type="spellEnd"/>
            <w:r w:rsidRPr="003E416A">
              <w:rPr>
                <w:rFonts w:ascii="Courier New" w:hAnsi="Courier New" w:cs="Courier New"/>
                <w:sz w:val="20"/>
                <w:szCs w:val="20"/>
              </w:rPr>
              <w:t xml:space="preserve"> </w:t>
            </w:r>
            <w:proofErr w:type="spellStart"/>
            <w:r w:rsidRPr="003E416A">
              <w:rPr>
                <w:rFonts w:ascii="Courier New" w:hAnsi="Courier New" w:cs="Courier New"/>
                <w:sz w:val="20"/>
                <w:szCs w:val="20"/>
              </w:rPr>
              <w:t>wapno</w:t>
            </w:r>
            <w:proofErr w:type="spellEnd"/>
          </w:p>
        </w:tc>
      </w:tr>
      <w:tr w:rsidR="00112431" w:rsidRPr="00262569" w:rsidTr="00041BB8">
        <w:tc>
          <w:tcPr>
            <w:tcW w:w="2943" w:type="dxa"/>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Fixed information about everyone in every enumerated households</w:t>
            </w:r>
          </w:p>
        </w:tc>
        <w:tc>
          <w:tcPr>
            <w:tcW w:w="2268" w:type="dxa"/>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xwavedat</w:t>
            </w:r>
            <w:proofErr w:type="spellEnd"/>
          </w:p>
        </w:tc>
        <w:tc>
          <w:tcPr>
            <w:tcW w:w="1843" w:type="dxa"/>
          </w:tcPr>
          <w:p w:rsidR="00112431" w:rsidRPr="003E416A" w:rsidRDefault="00112431" w:rsidP="00041BB8">
            <w:pPr>
              <w:rPr>
                <w:rFonts w:ascii="Courier New" w:hAnsi="Courier New" w:cs="Courier New"/>
                <w:sz w:val="20"/>
                <w:szCs w:val="20"/>
              </w:rPr>
            </w:pPr>
          </w:p>
        </w:tc>
        <w:tc>
          <w:tcPr>
            <w:tcW w:w="2126" w:type="dxa"/>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pid</w:t>
            </w:r>
            <w:proofErr w:type="spellEnd"/>
          </w:p>
        </w:tc>
      </w:tr>
      <w:tr w:rsidR="00112431" w:rsidRPr="00262569" w:rsidTr="00041BB8">
        <w:tc>
          <w:tcPr>
            <w:tcW w:w="2943" w:type="dxa"/>
          </w:tcPr>
          <w:p w:rsidR="00112431" w:rsidRPr="00262569" w:rsidRDefault="00112431" w:rsidP="00041BB8">
            <w:pPr>
              <w:spacing w:after="120"/>
              <w:rPr>
                <w:rFonts w:ascii="Times New Roman" w:hAnsi="Times New Roman" w:cs="Times New Roman"/>
                <w:sz w:val="20"/>
                <w:szCs w:val="20"/>
              </w:rPr>
            </w:pPr>
            <w:r>
              <w:rPr>
                <w:rFonts w:ascii="Times New Roman" w:hAnsi="Times New Roman" w:cs="Times New Roman"/>
                <w:sz w:val="20"/>
                <w:szCs w:val="20"/>
              </w:rPr>
              <w:t>Information about the most recent status of time-varying data</w:t>
            </w:r>
          </w:p>
        </w:tc>
        <w:tc>
          <w:tcPr>
            <w:tcW w:w="2268" w:type="dxa"/>
          </w:tcPr>
          <w:p w:rsidR="00112431" w:rsidRPr="003E416A" w:rsidRDefault="00112431" w:rsidP="00041BB8">
            <w:pPr>
              <w:rPr>
                <w:rFonts w:ascii="Courier New" w:hAnsi="Courier New" w:cs="Courier New"/>
                <w:sz w:val="20"/>
                <w:szCs w:val="20"/>
              </w:rPr>
            </w:pPr>
            <w:proofErr w:type="spellStart"/>
            <w:r>
              <w:rPr>
                <w:rFonts w:ascii="Courier New" w:hAnsi="Courier New" w:cs="Courier New"/>
                <w:sz w:val="20"/>
                <w:szCs w:val="20"/>
              </w:rPr>
              <w:t>xwlsten</w:t>
            </w:r>
            <w:proofErr w:type="spellEnd"/>
          </w:p>
        </w:tc>
        <w:tc>
          <w:tcPr>
            <w:tcW w:w="1843" w:type="dxa"/>
          </w:tcPr>
          <w:p w:rsidR="00112431" w:rsidRPr="003E416A" w:rsidRDefault="00112431" w:rsidP="00041BB8">
            <w:pPr>
              <w:rPr>
                <w:rFonts w:ascii="Courier New" w:hAnsi="Courier New" w:cs="Courier New"/>
                <w:sz w:val="20"/>
                <w:szCs w:val="20"/>
              </w:rPr>
            </w:pPr>
          </w:p>
        </w:tc>
        <w:tc>
          <w:tcPr>
            <w:tcW w:w="2126" w:type="dxa"/>
          </w:tcPr>
          <w:p w:rsidR="00112431" w:rsidRPr="003E416A"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p>
        </w:tc>
      </w:tr>
      <w:tr w:rsidR="00112431" w:rsidRPr="00262569" w:rsidTr="00041BB8">
        <w:tc>
          <w:tcPr>
            <w:tcW w:w="2943" w:type="dxa"/>
            <w:tcBorders>
              <w:bottom w:val="single" w:sz="4" w:space="0" w:color="auto"/>
            </w:tcBorders>
          </w:tcPr>
          <w:p w:rsidR="00112431" w:rsidRPr="00262569" w:rsidRDefault="00112431" w:rsidP="00041BB8">
            <w:pPr>
              <w:spacing w:after="120"/>
              <w:rPr>
                <w:rFonts w:ascii="Times New Roman" w:hAnsi="Times New Roman" w:cs="Times New Roman"/>
                <w:sz w:val="20"/>
                <w:szCs w:val="20"/>
              </w:rPr>
            </w:pPr>
            <w:r w:rsidRPr="00262569">
              <w:rPr>
                <w:rFonts w:ascii="Times New Roman" w:hAnsi="Times New Roman" w:cs="Times New Roman"/>
                <w:sz w:val="20"/>
                <w:szCs w:val="20"/>
              </w:rPr>
              <w:t>Interview outcome in every wave</w:t>
            </w:r>
          </w:p>
        </w:tc>
        <w:tc>
          <w:tcPr>
            <w:tcW w:w="2268" w:type="dxa"/>
            <w:tcBorders>
              <w:bottom w:val="single" w:sz="4" w:space="0" w:color="auto"/>
            </w:tcBorders>
          </w:tcPr>
          <w:p w:rsidR="00112431" w:rsidRPr="003E416A" w:rsidRDefault="00112431" w:rsidP="00041BB8">
            <w:pPr>
              <w:rPr>
                <w:rFonts w:ascii="Courier New" w:hAnsi="Courier New" w:cs="Courier New"/>
                <w:sz w:val="20"/>
                <w:szCs w:val="20"/>
              </w:rPr>
            </w:pPr>
            <w:proofErr w:type="spellStart"/>
            <w:r w:rsidRPr="003E416A">
              <w:rPr>
                <w:rFonts w:ascii="Courier New" w:hAnsi="Courier New" w:cs="Courier New"/>
                <w:sz w:val="20"/>
                <w:szCs w:val="20"/>
              </w:rPr>
              <w:t>xwaveid</w:t>
            </w:r>
            <w:proofErr w:type="spellEnd"/>
          </w:p>
        </w:tc>
        <w:tc>
          <w:tcPr>
            <w:tcW w:w="1843" w:type="dxa"/>
            <w:tcBorders>
              <w:bottom w:val="single" w:sz="4" w:space="0" w:color="auto"/>
            </w:tcBorders>
          </w:tcPr>
          <w:p w:rsidR="00112431" w:rsidRPr="00262569" w:rsidRDefault="00112431" w:rsidP="00041BB8">
            <w:pPr>
              <w:rPr>
                <w:rFonts w:ascii="Times New Roman" w:hAnsi="Times New Roman" w:cs="Times New Roman"/>
                <w:sz w:val="20"/>
                <w:szCs w:val="20"/>
              </w:rPr>
            </w:pPr>
          </w:p>
        </w:tc>
        <w:tc>
          <w:tcPr>
            <w:tcW w:w="2126" w:type="dxa"/>
            <w:tcBorders>
              <w:bottom w:val="single" w:sz="4" w:space="0" w:color="auto"/>
            </w:tcBorders>
          </w:tcPr>
          <w:p w:rsidR="00112431" w:rsidRPr="003E416A" w:rsidRDefault="00112431" w:rsidP="00041BB8">
            <w:pPr>
              <w:rPr>
                <w:rFonts w:ascii="Courier New" w:hAnsi="Courier New" w:cs="Courier New"/>
                <w:sz w:val="20"/>
                <w:szCs w:val="20"/>
              </w:rPr>
            </w:pPr>
            <w:proofErr w:type="spellStart"/>
            <w:r>
              <w:rPr>
                <w:rFonts w:ascii="Courier New" w:hAnsi="Courier New" w:cs="Courier New"/>
                <w:sz w:val="20"/>
                <w:szCs w:val="20"/>
              </w:rPr>
              <w:t>pid</w:t>
            </w:r>
            <w:proofErr w:type="spellEnd"/>
          </w:p>
        </w:tc>
      </w:tr>
      <w:tr w:rsidR="00112431" w:rsidRPr="00262569" w:rsidTr="00041BB8">
        <w:tc>
          <w:tcPr>
            <w:tcW w:w="9180" w:type="dxa"/>
            <w:gridSpan w:val="4"/>
            <w:tcBorders>
              <w:top w:val="single" w:sz="4" w:space="0" w:color="auto"/>
            </w:tcBorders>
          </w:tcPr>
          <w:p w:rsidR="00112431" w:rsidRPr="00304476" w:rsidRDefault="00112431" w:rsidP="00041BB8">
            <w:pPr>
              <w:rPr>
                <w:rFonts w:ascii="Times New Roman" w:hAnsi="Times New Roman" w:cs="Times New Roman"/>
                <w:sz w:val="20"/>
                <w:szCs w:val="20"/>
              </w:rPr>
            </w:pPr>
            <w:proofErr w:type="spellStart"/>
            <w:proofErr w:type="gramStart"/>
            <w:r w:rsidRPr="00304476">
              <w:rPr>
                <w:rFonts w:ascii="Times New Roman" w:hAnsi="Times New Roman" w:cs="Times New Roman"/>
                <w:sz w:val="20"/>
                <w:szCs w:val="20"/>
                <w:vertAlign w:val="superscript"/>
              </w:rPr>
              <w:t>a</w:t>
            </w:r>
            <w:r w:rsidRPr="00304476">
              <w:rPr>
                <w:rFonts w:ascii="Times New Roman" w:hAnsi="Times New Roman" w:cs="Times New Roman"/>
                <w:sz w:val="20"/>
                <w:szCs w:val="20"/>
              </w:rPr>
              <w:t>In</w:t>
            </w:r>
            <w:proofErr w:type="spellEnd"/>
            <w:proofErr w:type="gramEnd"/>
            <w:r w:rsidRPr="00304476">
              <w:rPr>
                <w:rFonts w:ascii="Times New Roman" w:hAnsi="Times New Roman" w:cs="Times New Roman"/>
                <w:sz w:val="20"/>
                <w:szCs w:val="20"/>
              </w:rPr>
              <w:t xml:space="preserve"> most cases this was the person who rented or owned the accommodation (or the eldest if more than one). In the BHPS such a person is referred to as the Household reference person.</w:t>
            </w:r>
          </w:p>
        </w:tc>
      </w:tr>
    </w:tbl>
    <w:p w:rsidR="001A5042" w:rsidRDefault="001A5042" w:rsidP="004071FF">
      <w:pPr>
        <w:tabs>
          <w:tab w:val="left" w:pos="142"/>
          <w:tab w:val="left" w:pos="567"/>
        </w:tabs>
        <w:spacing w:before="240"/>
        <w:rPr>
          <w:rFonts w:ascii="Times New Roman" w:hAnsi="Times New Roman"/>
        </w:rPr>
      </w:pPr>
    </w:p>
    <w:sectPr w:rsidR="001A5042" w:rsidSect="00A843A3">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A66" w:rsidRDefault="00E85A66" w:rsidP="001B7D2B">
      <w:r>
        <w:separator/>
      </w:r>
    </w:p>
  </w:endnote>
  <w:endnote w:type="continuationSeparator" w:id="0">
    <w:p w:rsidR="00E85A66" w:rsidRDefault="00E85A66" w:rsidP="001B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402206"/>
      <w:docPartObj>
        <w:docPartGallery w:val="Page Numbers (Bottom of Page)"/>
        <w:docPartUnique/>
      </w:docPartObj>
    </w:sdtPr>
    <w:sdtEndPr>
      <w:rPr>
        <w:rFonts w:ascii="Times New Roman" w:hAnsi="Times New Roman" w:cs="Times New Roman"/>
        <w:noProof/>
      </w:rPr>
    </w:sdtEndPr>
    <w:sdtContent>
      <w:p w:rsidR="001A5042" w:rsidRPr="000222E9" w:rsidRDefault="001A5042">
        <w:pPr>
          <w:pStyle w:val="Footer"/>
          <w:jc w:val="center"/>
          <w:rPr>
            <w:rFonts w:ascii="Times New Roman" w:hAnsi="Times New Roman" w:cs="Times New Roman"/>
          </w:rPr>
        </w:pPr>
        <w:r w:rsidRPr="000222E9">
          <w:rPr>
            <w:rFonts w:ascii="Times New Roman" w:hAnsi="Times New Roman" w:cs="Times New Roman"/>
          </w:rPr>
          <w:fldChar w:fldCharType="begin"/>
        </w:r>
        <w:r w:rsidRPr="000222E9">
          <w:rPr>
            <w:rFonts w:ascii="Times New Roman" w:hAnsi="Times New Roman" w:cs="Times New Roman"/>
          </w:rPr>
          <w:instrText xml:space="preserve"> PAGE   \* MERGEFORMAT </w:instrText>
        </w:r>
        <w:r w:rsidRPr="000222E9">
          <w:rPr>
            <w:rFonts w:ascii="Times New Roman" w:hAnsi="Times New Roman" w:cs="Times New Roman"/>
          </w:rPr>
          <w:fldChar w:fldCharType="separate"/>
        </w:r>
        <w:r w:rsidR="00FC49B2">
          <w:rPr>
            <w:rFonts w:ascii="Times New Roman" w:hAnsi="Times New Roman" w:cs="Times New Roman"/>
            <w:noProof/>
          </w:rPr>
          <w:t>6</w:t>
        </w:r>
        <w:r w:rsidRPr="000222E9">
          <w:rPr>
            <w:rFonts w:ascii="Times New Roman" w:hAnsi="Times New Roman" w:cs="Times New Roman"/>
            <w:noProof/>
          </w:rPr>
          <w:fldChar w:fldCharType="end"/>
        </w:r>
      </w:p>
    </w:sdtContent>
  </w:sdt>
  <w:p w:rsidR="001A5042" w:rsidRDefault="001A50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A66" w:rsidRDefault="00E85A66" w:rsidP="001B7D2B">
      <w:r>
        <w:separator/>
      </w:r>
    </w:p>
  </w:footnote>
  <w:footnote w:type="continuationSeparator" w:id="0">
    <w:p w:rsidR="00E85A66" w:rsidRDefault="00E85A66" w:rsidP="001B7D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94974"/>
    <w:multiLevelType w:val="hybridMultilevel"/>
    <w:tmpl w:val="53E25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BD924B7"/>
    <w:multiLevelType w:val="hybridMultilevel"/>
    <w:tmpl w:val="6EC84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14F4FD6"/>
    <w:multiLevelType w:val="hybridMultilevel"/>
    <w:tmpl w:val="2AB82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1A8"/>
    <w:rsid w:val="00000110"/>
    <w:rsid w:val="000054E8"/>
    <w:rsid w:val="00013536"/>
    <w:rsid w:val="00015B26"/>
    <w:rsid w:val="00016AB1"/>
    <w:rsid w:val="000217D9"/>
    <w:rsid w:val="000222E9"/>
    <w:rsid w:val="000249F8"/>
    <w:rsid w:val="00027A0B"/>
    <w:rsid w:val="000456CD"/>
    <w:rsid w:val="000642C5"/>
    <w:rsid w:val="00077822"/>
    <w:rsid w:val="000852CD"/>
    <w:rsid w:val="00092177"/>
    <w:rsid w:val="00096F8F"/>
    <w:rsid w:val="000B6D6F"/>
    <w:rsid w:val="000C64A4"/>
    <w:rsid w:val="000D6609"/>
    <w:rsid w:val="000D6695"/>
    <w:rsid w:val="000E3C28"/>
    <w:rsid w:val="000E5674"/>
    <w:rsid w:val="000E6C0C"/>
    <w:rsid w:val="000F0D1A"/>
    <w:rsid w:val="000F61D3"/>
    <w:rsid w:val="0010438D"/>
    <w:rsid w:val="00112431"/>
    <w:rsid w:val="0013002D"/>
    <w:rsid w:val="00141A1F"/>
    <w:rsid w:val="00141C24"/>
    <w:rsid w:val="00144BFD"/>
    <w:rsid w:val="00146BA2"/>
    <w:rsid w:val="00153442"/>
    <w:rsid w:val="0016270B"/>
    <w:rsid w:val="001635AB"/>
    <w:rsid w:val="00172E1A"/>
    <w:rsid w:val="001970A8"/>
    <w:rsid w:val="001A150C"/>
    <w:rsid w:val="001A4156"/>
    <w:rsid w:val="001A5042"/>
    <w:rsid w:val="001B13F4"/>
    <w:rsid w:val="001B7D2B"/>
    <w:rsid w:val="001D378D"/>
    <w:rsid w:val="001D56DA"/>
    <w:rsid w:val="001D6CC5"/>
    <w:rsid w:val="001E543D"/>
    <w:rsid w:val="001E6BD2"/>
    <w:rsid w:val="00203C49"/>
    <w:rsid w:val="00225AB0"/>
    <w:rsid w:val="00243DDB"/>
    <w:rsid w:val="00245FEB"/>
    <w:rsid w:val="0024670C"/>
    <w:rsid w:val="00251A74"/>
    <w:rsid w:val="0026012B"/>
    <w:rsid w:val="00276C13"/>
    <w:rsid w:val="00292AAE"/>
    <w:rsid w:val="002C124A"/>
    <w:rsid w:val="002C228E"/>
    <w:rsid w:val="002E01A8"/>
    <w:rsid w:val="002E0C3E"/>
    <w:rsid w:val="002E456A"/>
    <w:rsid w:val="002E47D8"/>
    <w:rsid w:val="002E7203"/>
    <w:rsid w:val="002F1B0A"/>
    <w:rsid w:val="00304476"/>
    <w:rsid w:val="0031364B"/>
    <w:rsid w:val="00315176"/>
    <w:rsid w:val="00317009"/>
    <w:rsid w:val="00324C63"/>
    <w:rsid w:val="00334F3A"/>
    <w:rsid w:val="0033563C"/>
    <w:rsid w:val="00337155"/>
    <w:rsid w:val="003450AC"/>
    <w:rsid w:val="003516AA"/>
    <w:rsid w:val="00353505"/>
    <w:rsid w:val="0035695D"/>
    <w:rsid w:val="0036662D"/>
    <w:rsid w:val="00396B71"/>
    <w:rsid w:val="003B1AA6"/>
    <w:rsid w:val="003C5825"/>
    <w:rsid w:val="003E1A87"/>
    <w:rsid w:val="003E416A"/>
    <w:rsid w:val="003E5226"/>
    <w:rsid w:val="003F3740"/>
    <w:rsid w:val="00403652"/>
    <w:rsid w:val="004071FF"/>
    <w:rsid w:val="00417787"/>
    <w:rsid w:val="00446151"/>
    <w:rsid w:val="00460D1E"/>
    <w:rsid w:val="00461ED5"/>
    <w:rsid w:val="00463B73"/>
    <w:rsid w:val="004646F4"/>
    <w:rsid w:val="00467A1E"/>
    <w:rsid w:val="00473649"/>
    <w:rsid w:val="00493071"/>
    <w:rsid w:val="00495D57"/>
    <w:rsid w:val="004A5216"/>
    <w:rsid w:val="004A6665"/>
    <w:rsid w:val="004B684A"/>
    <w:rsid w:val="004B6FB1"/>
    <w:rsid w:val="004C264E"/>
    <w:rsid w:val="004C26FC"/>
    <w:rsid w:val="004D1F42"/>
    <w:rsid w:val="004E0CC3"/>
    <w:rsid w:val="004F1ED1"/>
    <w:rsid w:val="004F20BC"/>
    <w:rsid w:val="005066B8"/>
    <w:rsid w:val="0051394D"/>
    <w:rsid w:val="00513B0E"/>
    <w:rsid w:val="00522E6A"/>
    <w:rsid w:val="0053261D"/>
    <w:rsid w:val="005777C4"/>
    <w:rsid w:val="00580F68"/>
    <w:rsid w:val="005B68C8"/>
    <w:rsid w:val="005C2D67"/>
    <w:rsid w:val="005C5F13"/>
    <w:rsid w:val="005C652B"/>
    <w:rsid w:val="005F0794"/>
    <w:rsid w:val="005F1496"/>
    <w:rsid w:val="005F6DDC"/>
    <w:rsid w:val="00610E75"/>
    <w:rsid w:val="00617FD0"/>
    <w:rsid w:val="00624603"/>
    <w:rsid w:val="00632E18"/>
    <w:rsid w:val="006421A0"/>
    <w:rsid w:val="00642724"/>
    <w:rsid w:val="00654214"/>
    <w:rsid w:val="00657DE8"/>
    <w:rsid w:val="006654C8"/>
    <w:rsid w:val="00667AEF"/>
    <w:rsid w:val="00684C8F"/>
    <w:rsid w:val="00686E89"/>
    <w:rsid w:val="00697229"/>
    <w:rsid w:val="006A2A31"/>
    <w:rsid w:val="006A3425"/>
    <w:rsid w:val="006B5A5F"/>
    <w:rsid w:val="006C0F56"/>
    <w:rsid w:val="006C245A"/>
    <w:rsid w:val="006C57E1"/>
    <w:rsid w:val="006C7436"/>
    <w:rsid w:val="006F1300"/>
    <w:rsid w:val="006F1657"/>
    <w:rsid w:val="006F246C"/>
    <w:rsid w:val="006F7F89"/>
    <w:rsid w:val="00713144"/>
    <w:rsid w:val="007301A4"/>
    <w:rsid w:val="007419E7"/>
    <w:rsid w:val="00744456"/>
    <w:rsid w:val="00747B0C"/>
    <w:rsid w:val="00750A48"/>
    <w:rsid w:val="00756163"/>
    <w:rsid w:val="00760862"/>
    <w:rsid w:val="00766EDE"/>
    <w:rsid w:val="0077049A"/>
    <w:rsid w:val="00776547"/>
    <w:rsid w:val="007826FE"/>
    <w:rsid w:val="00793C66"/>
    <w:rsid w:val="00796630"/>
    <w:rsid w:val="007A438E"/>
    <w:rsid w:val="007C2462"/>
    <w:rsid w:val="007F19C2"/>
    <w:rsid w:val="00812028"/>
    <w:rsid w:val="008163DD"/>
    <w:rsid w:val="008225A0"/>
    <w:rsid w:val="008300F4"/>
    <w:rsid w:val="00834DB7"/>
    <w:rsid w:val="00837FC2"/>
    <w:rsid w:val="00843E0A"/>
    <w:rsid w:val="008767FC"/>
    <w:rsid w:val="00891264"/>
    <w:rsid w:val="0089668E"/>
    <w:rsid w:val="00897B53"/>
    <w:rsid w:val="008C1E14"/>
    <w:rsid w:val="008C6D8D"/>
    <w:rsid w:val="008D6248"/>
    <w:rsid w:val="008E41E0"/>
    <w:rsid w:val="008F2C8E"/>
    <w:rsid w:val="008F4759"/>
    <w:rsid w:val="0090669E"/>
    <w:rsid w:val="009111D5"/>
    <w:rsid w:val="009116F9"/>
    <w:rsid w:val="00914882"/>
    <w:rsid w:val="00914E9A"/>
    <w:rsid w:val="009219EA"/>
    <w:rsid w:val="00922C96"/>
    <w:rsid w:val="0092420B"/>
    <w:rsid w:val="0093561E"/>
    <w:rsid w:val="009357AB"/>
    <w:rsid w:val="009377BA"/>
    <w:rsid w:val="0094313B"/>
    <w:rsid w:val="009436D5"/>
    <w:rsid w:val="00944290"/>
    <w:rsid w:val="0095164B"/>
    <w:rsid w:val="00960F88"/>
    <w:rsid w:val="00962A16"/>
    <w:rsid w:val="00963D5B"/>
    <w:rsid w:val="00964CEC"/>
    <w:rsid w:val="0096526C"/>
    <w:rsid w:val="009678EC"/>
    <w:rsid w:val="009813CF"/>
    <w:rsid w:val="00990DB5"/>
    <w:rsid w:val="009A70FD"/>
    <w:rsid w:val="009B50FB"/>
    <w:rsid w:val="009B5947"/>
    <w:rsid w:val="009B6FBE"/>
    <w:rsid w:val="009B7E1B"/>
    <w:rsid w:val="009C3112"/>
    <w:rsid w:val="009C7378"/>
    <w:rsid w:val="009D434D"/>
    <w:rsid w:val="009D7321"/>
    <w:rsid w:val="009F48DD"/>
    <w:rsid w:val="00A035E1"/>
    <w:rsid w:val="00A11AD8"/>
    <w:rsid w:val="00A14C2E"/>
    <w:rsid w:val="00A26E9B"/>
    <w:rsid w:val="00A41872"/>
    <w:rsid w:val="00A53BBB"/>
    <w:rsid w:val="00A56FED"/>
    <w:rsid w:val="00A6392A"/>
    <w:rsid w:val="00A655E5"/>
    <w:rsid w:val="00A805BC"/>
    <w:rsid w:val="00A843A3"/>
    <w:rsid w:val="00A918AD"/>
    <w:rsid w:val="00A95B07"/>
    <w:rsid w:val="00A96DC3"/>
    <w:rsid w:val="00AA1075"/>
    <w:rsid w:val="00AA4676"/>
    <w:rsid w:val="00AA6E64"/>
    <w:rsid w:val="00AB12F4"/>
    <w:rsid w:val="00AB4312"/>
    <w:rsid w:val="00AB4C80"/>
    <w:rsid w:val="00AC614A"/>
    <w:rsid w:val="00AC7ED2"/>
    <w:rsid w:val="00AD2FD6"/>
    <w:rsid w:val="00AE23F1"/>
    <w:rsid w:val="00AE4B47"/>
    <w:rsid w:val="00AF34AC"/>
    <w:rsid w:val="00B148D6"/>
    <w:rsid w:val="00B166B1"/>
    <w:rsid w:val="00B21DB4"/>
    <w:rsid w:val="00B2609F"/>
    <w:rsid w:val="00B260FB"/>
    <w:rsid w:val="00B26B30"/>
    <w:rsid w:val="00B31479"/>
    <w:rsid w:val="00B32D52"/>
    <w:rsid w:val="00B544A3"/>
    <w:rsid w:val="00B84131"/>
    <w:rsid w:val="00B8569A"/>
    <w:rsid w:val="00B85E2F"/>
    <w:rsid w:val="00B938B6"/>
    <w:rsid w:val="00B9521E"/>
    <w:rsid w:val="00BC0539"/>
    <w:rsid w:val="00BC7B5C"/>
    <w:rsid w:val="00BD4462"/>
    <w:rsid w:val="00BE4CB7"/>
    <w:rsid w:val="00C14F0B"/>
    <w:rsid w:val="00C228EA"/>
    <w:rsid w:val="00C25835"/>
    <w:rsid w:val="00C27751"/>
    <w:rsid w:val="00C32E4E"/>
    <w:rsid w:val="00C362AF"/>
    <w:rsid w:val="00C446B7"/>
    <w:rsid w:val="00C50CE5"/>
    <w:rsid w:val="00C554C6"/>
    <w:rsid w:val="00C66630"/>
    <w:rsid w:val="00C67212"/>
    <w:rsid w:val="00C7089B"/>
    <w:rsid w:val="00C80F23"/>
    <w:rsid w:val="00C94022"/>
    <w:rsid w:val="00C94FB9"/>
    <w:rsid w:val="00CA5FA5"/>
    <w:rsid w:val="00CA690B"/>
    <w:rsid w:val="00CC1B56"/>
    <w:rsid w:val="00CC6381"/>
    <w:rsid w:val="00CD2A9E"/>
    <w:rsid w:val="00CE0EE5"/>
    <w:rsid w:val="00CF24CA"/>
    <w:rsid w:val="00D00475"/>
    <w:rsid w:val="00D10B62"/>
    <w:rsid w:val="00D14A86"/>
    <w:rsid w:val="00D151D3"/>
    <w:rsid w:val="00D17AEC"/>
    <w:rsid w:val="00D249D7"/>
    <w:rsid w:val="00D25852"/>
    <w:rsid w:val="00D25B5D"/>
    <w:rsid w:val="00D25C50"/>
    <w:rsid w:val="00D26510"/>
    <w:rsid w:val="00D32F97"/>
    <w:rsid w:val="00D40F51"/>
    <w:rsid w:val="00D41D57"/>
    <w:rsid w:val="00D42353"/>
    <w:rsid w:val="00D44C9B"/>
    <w:rsid w:val="00D458CB"/>
    <w:rsid w:val="00D608D7"/>
    <w:rsid w:val="00D61DC4"/>
    <w:rsid w:val="00D66BB2"/>
    <w:rsid w:val="00D82812"/>
    <w:rsid w:val="00D937E0"/>
    <w:rsid w:val="00D943F1"/>
    <w:rsid w:val="00D969DD"/>
    <w:rsid w:val="00DB03D9"/>
    <w:rsid w:val="00DB7F3D"/>
    <w:rsid w:val="00DC2AF6"/>
    <w:rsid w:val="00DC6041"/>
    <w:rsid w:val="00DC7B8B"/>
    <w:rsid w:val="00DF0729"/>
    <w:rsid w:val="00E03585"/>
    <w:rsid w:val="00E07A55"/>
    <w:rsid w:val="00E4634B"/>
    <w:rsid w:val="00E46C08"/>
    <w:rsid w:val="00E744DE"/>
    <w:rsid w:val="00E852E8"/>
    <w:rsid w:val="00E85A66"/>
    <w:rsid w:val="00EA27A7"/>
    <w:rsid w:val="00EA5484"/>
    <w:rsid w:val="00EA63B8"/>
    <w:rsid w:val="00EC345C"/>
    <w:rsid w:val="00EC5498"/>
    <w:rsid w:val="00EC6387"/>
    <w:rsid w:val="00EC6BC3"/>
    <w:rsid w:val="00F052D5"/>
    <w:rsid w:val="00F176EA"/>
    <w:rsid w:val="00F20952"/>
    <w:rsid w:val="00F2656D"/>
    <w:rsid w:val="00F34D8D"/>
    <w:rsid w:val="00F37ECD"/>
    <w:rsid w:val="00F44A75"/>
    <w:rsid w:val="00F77EB0"/>
    <w:rsid w:val="00F8307F"/>
    <w:rsid w:val="00F86460"/>
    <w:rsid w:val="00FA4684"/>
    <w:rsid w:val="00FB2D13"/>
    <w:rsid w:val="00FC49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684"/>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yStyle1">
    <w:name w:val="MyStyle1"/>
    <w:basedOn w:val="TableNormal"/>
    <w:uiPriority w:val="99"/>
    <w:qFormat/>
    <w:rsid w:val="005F0794"/>
    <w:pPr>
      <w:spacing w:after="0" w:line="240" w:lineRule="auto"/>
    </w:pPr>
    <w:rPr>
      <w:rFonts w:ascii="Garamond" w:hAnsi="Garamond"/>
    </w:rPr>
    <w:tblPr>
      <w:tblBorders>
        <w:top w:val="single" w:sz="4" w:space="0" w:color="auto"/>
        <w:bottom w:val="single" w:sz="4" w:space="0" w:color="auto"/>
      </w:tblBorders>
    </w:tblPr>
    <w:tcPr>
      <w:vAlign w:val="center"/>
    </w:tcPr>
    <w:tblStylePr w:type="firstRow">
      <w:pPr>
        <w:jc w:val="left"/>
      </w:pPr>
      <w:rPr>
        <w:rFonts w:ascii="Garamond" w:hAnsi="Garamond"/>
        <w:sz w:val="22"/>
      </w:rPr>
      <w:tblPr/>
      <w:tcPr>
        <w:tcBorders>
          <w:top w:val="single" w:sz="4" w:space="0" w:color="auto"/>
          <w:left w:val="nil"/>
          <w:bottom w:val="single" w:sz="4" w:space="0" w:color="auto"/>
          <w:right w:val="nil"/>
          <w:insideH w:val="nil"/>
          <w:insideV w:val="nil"/>
          <w:tl2br w:val="nil"/>
          <w:tr2bl w:val="nil"/>
        </w:tcBorders>
      </w:tcPr>
    </w:tblStylePr>
  </w:style>
  <w:style w:type="table" w:customStyle="1" w:styleId="Style1">
    <w:name w:val="Style1"/>
    <w:rsid w:val="005F0794"/>
    <w:rPr>
      <w:rFonts w:ascii="Times New Roman" w:eastAsia="Times New Roman" w:hAnsi="Times New Roman" w:cs="Times New Roman"/>
      <w:sz w:val="20"/>
      <w:szCs w:val="20"/>
      <w:lang w:eastAsia="en-GB"/>
    </w:rPr>
    <w:tblPr>
      <w:tblInd w:w="0" w:type="dxa"/>
      <w:tblCellMar>
        <w:top w:w="0" w:type="dxa"/>
        <w:left w:w="108" w:type="dxa"/>
        <w:bottom w:w="0" w:type="dxa"/>
        <w:right w:w="108" w:type="dxa"/>
      </w:tblCellMar>
    </w:tblPr>
    <w:tblStylePr w:type="firstRow">
      <w:tblPr/>
      <w:tcPr>
        <w:tcBorders>
          <w:top w:val="single" w:sz="4" w:space="0" w:color="000000" w:themeColor="text1"/>
          <w:left w:val="nil"/>
          <w:bottom w:val="single" w:sz="4" w:space="0" w:color="000000" w:themeColor="text1"/>
          <w:right w:val="nil"/>
          <w:insideH w:val="nil"/>
          <w:insideV w:val="nil"/>
          <w:tl2br w:val="nil"/>
          <w:tr2bl w:val="nil"/>
        </w:tcBorders>
      </w:tcPr>
    </w:tblStylePr>
    <w:tblStylePr w:type="lastRow">
      <w:tblPr/>
      <w:tcPr>
        <w:tcBorders>
          <w:top w:val="nil"/>
          <w:left w:val="nil"/>
          <w:bottom w:val="single" w:sz="4" w:space="0" w:color="000000" w:themeColor="text1"/>
          <w:right w:val="nil"/>
          <w:insideH w:val="nil"/>
          <w:insideV w:val="nil"/>
          <w:tl2br w:val="nil"/>
          <w:tr2bl w:val="nil"/>
        </w:tcBorders>
      </w:tcPr>
    </w:tblStylePr>
  </w:style>
  <w:style w:type="table" w:styleId="TableGrid">
    <w:name w:val="Table Grid"/>
    <w:basedOn w:val="TableNormal"/>
    <w:uiPriority w:val="59"/>
    <w:rsid w:val="005F0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B4312"/>
    <w:rPr>
      <w:sz w:val="16"/>
      <w:szCs w:val="16"/>
    </w:rPr>
  </w:style>
  <w:style w:type="paragraph" w:styleId="CommentText">
    <w:name w:val="annotation text"/>
    <w:basedOn w:val="Normal"/>
    <w:link w:val="CommentTextChar"/>
    <w:uiPriority w:val="99"/>
    <w:semiHidden/>
    <w:unhideWhenUsed/>
    <w:rsid w:val="00AB4312"/>
    <w:rPr>
      <w:sz w:val="20"/>
      <w:szCs w:val="20"/>
    </w:rPr>
  </w:style>
  <w:style w:type="character" w:customStyle="1" w:styleId="CommentTextChar">
    <w:name w:val="Comment Text Char"/>
    <w:basedOn w:val="DefaultParagraphFont"/>
    <w:link w:val="CommentText"/>
    <w:uiPriority w:val="99"/>
    <w:semiHidden/>
    <w:rsid w:val="00AB4312"/>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AB4312"/>
    <w:rPr>
      <w:b/>
      <w:bCs/>
    </w:rPr>
  </w:style>
  <w:style w:type="character" w:customStyle="1" w:styleId="CommentSubjectChar">
    <w:name w:val="Comment Subject Char"/>
    <w:basedOn w:val="CommentTextChar"/>
    <w:link w:val="CommentSubject"/>
    <w:uiPriority w:val="99"/>
    <w:semiHidden/>
    <w:rsid w:val="00AB4312"/>
    <w:rPr>
      <w:rFonts w:ascii="Garamond" w:hAnsi="Garamond"/>
      <w:b/>
      <w:bCs/>
      <w:sz w:val="20"/>
      <w:szCs w:val="20"/>
    </w:rPr>
  </w:style>
  <w:style w:type="paragraph" w:styleId="BalloonText">
    <w:name w:val="Balloon Text"/>
    <w:basedOn w:val="Normal"/>
    <w:link w:val="BalloonTextChar"/>
    <w:uiPriority w:val="99"/>
    <w:semiHidden/>
    <w:unhideWhenUsed/>
    <w:rsid w:val="00AB4312"/>
    <w:rPr>
      <w:rFonts w:ascii="Tahoma" w:hAnsi="Tahoma" w:cs="Tahoma"/>
      <w:sz w:val="16"/>
      <w:szCs w:val="16"/>
    </w:rPr>
  </w:style>
  <w:style w:type="character" w:customStyle="1" w:styleId="BalloonTextChar">
    <w:name w:val="Balloon Text Char"/>
    <w:basedOn w:val="DefaultParagraphFont"/>
    <w:link w:val="BalloonText"/>
    <w:uiPriority w:val="99"/>
    <w:semiHidden/>
    <w:rsid w:val="00AB4312"/>
    <w:rPr>
      <w:rFonts w:ascii="Tahoma" w:hAnsi="Tahoma" w:cs="Tahoma"/>
      <w:sz w:val="16"/>
      <w:szCs w:val="16"/>
    </w:rPr>
  </w:style>
  <w:style w:type="paragraph" w:styleId="FootnoteText">
    <w:name w:val="footnote text"/>
    <w:basedOn w:val="Normal"/>
    <w:link w:val="FootnoteTextChar"/>
    <w:uiPriority w:val="99"/>
    <w:semiHidden/>
    <w:unhideWhenUsed/>
    <w:rsid w:val="001B7D2B"/>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1B7D2B"/>
    <w:rPr>
      <w:rFonts w:ascii="Garamond" w:eastAsia="Times New Roman" w:hAnsi="Garamond" w:cs="Times New Roman"/>
      <w:sz w:val="20"/>
      <w:szCs w:val="20"/>
      <w:lang w:eastAsia="en-GB"/>
    </w:rPr>
  </w:style>
  <w:style w:type="character" w:styleId="FootnoteReference">
    <w:name w:val="footnote reference"/>
    <w:basedOn w:val="DefaultParagraphFont"/>
    <w:uiPriority w:val="99"/>
    <w:semiHidden/>
    <w:unhideWhenUsed/>
    <w:rsid w:val="001B7D2B"/>
    <w:rPr>
      <w:vertAlign w:val="superscript"/>
    </w:rPr>
  </w:style>
  <w:style w:type="paragraph" w:customStyle="1" w:styleId="Standard">
    <w:name w:val="Standard"/>
    <w:uiPriority w:val="99"/>
    <w:rsid w:val="00AA1075"/>
    <w:pPr>
      <w:suppressAutoHyphens/>
      <w:autoSpaceDN w:val="0"/>
      <w:spacing w:after="0" w:line="240" w:lineRule="auto"/>
      <w:textAlignment w:val="baseline"/>
    </w:pPr>
    <w:rPr>
      <w:rFonts w:ascii="Garamond" w:eastAsia="Arial Unicode MS" w:hAnsi="Garamond" w:cs="Tahoma"/>
      <w:kern w:val="3"/>
      <w:sz w:val="24"/>
    </w:rPr>
  </w:style>
  <w:style w:type="paragraph" w:styleId="ListParagraph">
    <w:name w:val="List Paragraph"/>
    <w:basedOn w:val="Normal"/>
    <w:uiPriority w:val="34"/>
    <w:qFormat/>
    <w:rsid w:val="0094313B"/>
    <w:pPr>
      <w:ind w:left="720"/>
      <w:contextualSpacing/>
    </w:pPr>
    <w:rPr>
      <w:rFonts w:eastAsia="Times New Roman" w:cs="Times New Roman"/>
      <w:szCs w:val="24"/>
      <w:lang w:val="en-US" w:eastAsia="en-GB"/>
    </w:rPr>
  </w:style>
  <w:style w:type="character" w:styleId="Hyperlink">
    <w:name w:val="Hyperlink"/>
    <w:basedOn w:val="DefaultParagraphFont"/>
    <w:uiPriority w:val="99"/>
    <w:unhideWhenUsed/>
    <w:rsid w:val="009B6FBE"/>
    <w:rPr>
      <w:color w:val="0000FF" w:themeColor="hyperlink"/>
      <w:u w:val="single"/>
    </w:rPr>
  </w:style>
  <w:style w:type="paragraph" w:styleId="NormalWeb">
    <w:name w:val="Normal (Web)"/>
    <w:basedOn w:val="Normal"/>
    <w:uiPriority w:val="99"/>
    <w:semiHidden/>
    <w:unhideWhenUsed/>
    <w:rsid w:val="002E0C3E"/>
    <w:pPr>
      <w:spacing w:before="100" w:beforeAutospacing="1" w:after="100" w:afterAutospacing="1"/>
    </w:pPr>
    <w:rPr>
      <w:rFonts w:ascii="Times New Roman" w:eastAsia="Times New Roman" w:hAnsi="Times New Roman" w:cs="Times New Roman"/>
      <w:szCs w:val="24"/>
      <w:lang w:eastAsia="en-GB"/>
    </w:rPr>
  </w:style>
  <w:style w:type="character" w:customStyle="1" w:styleId="bold">
    <w:name w:val="bold"/>
    <w:basedOn w:val="DefaultParagraphFont"/>
    <w:rsid w:val="002E0C3E"/>
  </w:style>
  <w:style w:type="paragraph" w:customStyle="1" w:styleId="Default">
    <w:name w:val="Default"/>
    <w:rsid w:val="00E035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uiPriority w:val="99"/>
    <w:unhideWhenUsed/>
    <w:rsid w:val="00D00475"/>
    <w:rPr>
      <w:rFonts w:ascii="Consolas" w:hAnsi="Consolas" w:cs="Consolas"/>
      <w:sz w:val="21"/>
      <w:szCs w:val="21"/>
    </w:rPr>
  </w:style>
  <w:style w:type="character" w:customStyle="1" w:styleId="PlainTextChar">
    <w:name w:val="Plain Text Char"/>
    <w:basedOn w:val="DefaultParagraphFont"/>
    <w:link w:val="PlainText"/>
    <w:uiPriority w:val="99"/>
    <w:rsid w:val="00D00475"/>
    <w:rPr>
      <w:rFonts w:ascii="Consolas" w:hAnsi="Consolas" w:cs="Consolas"/>
      <w:sz w:val="21"/>
      <w:szCs w:val="21"/>
    </w:rPr>
  </w:style>
  <w:style w:type="paragraph" w:styleId="Header">
    <w:name w:val="header"/>
    <w:basedOn w:val="Normal"/>
    <w:link w:val="HeaderChar"/>
    <w:uiPriority w:val="99"/>
    <w:unhideWhenUsed/>
    <w:rsid w:val="001A5042"/>
    <w:pPr>
      <w:tabs>
        <w:tab w:val="center" w:pos="4513"/>
        <w:tab w:val="right" w:pos="9026"/>
      </w:tabs>
    </w:pPr>
  </w:style>
  <w:style w:type="character" w:customStyle="1" w:styleId="HeaderChar">
    <w:name w:val="Header Char"/>
    <w:basedOn w:val="DefaultParagraphFont"/>
    <w:link w:val="Header"/>
    <w:uiPriority w:val="99"/>
    <w:rsid w:val="001A5042"/>
    <w:rPr>
      <w:rFonts w:ascii="Garamond" w:hAnsi="Garamond"/>
      <w:sz w:val="24"/>
    </w:rPr>
  </w:style>
  <w:style w:type="paragraph" w:styleId="Footer">
    <w:name w:val="footer"/>
    <w:basedOn w:val="Normal"/>
    <w:link w:val="FooterChar"/>
    <w:uiPriority w:val="99"/>
    <w:unhideWhenUsed/>
    <w:rsid w:val="001A5042"/>
    <w:pPr>
      <w:tabs>
        <w:tab w:val="center" w:pos="4513"/>
        <w:tab w:val="right" w:pos="9026"/>
      </w:tabs>
    </w:pPr>
  </w:style>
  <w:style w:type="character" w:customStyle="1" w:styleId="FooterChar">
    <w:name w:val="Footer Char"/>
    <w:basedOn w:val="DefaultParagraphFont"/>
    <w:link w:val="Footer"/>
    <w:uiPriority w:val="99"/>
    <w:rsid w:val="001A5042"/>
    <w:rPr>
      <w:rFonts w:ascii="Garamond" w:hAnsi="Garamond"/>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684"/>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yStyle1">
    <w:name w:val="MyStyle1"/>
    <w:basedOn w:val="TableNormal"/>
    <w:uiPriority w:val="99"/>
    <w:qFormat/>
    <w:rsid w:val="005F0794"/>
    <w:pPr>
      <w:spacing w:after="0" w:line="240" w:lineRule="auto"/>
    </w:pPr>
    <w:rPr>
      <w:rFonts w:ascii="Garamond" w:hAnsi="Garamond"/>
    </w:rPr>
    <w:tblPr>
      <w:tblBorders>
        <w:top w:val="single" w:sz="4" w:space="0" w:color="auto"/>
        <w:bottom w:val="single" w:sz="4" w:space="0" w:color="auto"/>
      </w:tblBorders>
    </w:tblPr>
    <w:tcPr>
      <w:vAlign w:val="center"/>
    </w:tcPr>
    <w:tblStylePr w:type="firstRow">
      <w:pPr>
        <w:jc w:val="left"/>
      </w:pPr>
      <w:rPr>
        <w:rFonts w:ascii="Garamond" w:hAnsi="Garamond"/>
        <w:sz w:val="22"/>
      </w:rPr>
      <w:tblPr/>
      <w:tcPr>
        <w:tcBorders>
          <w:top w:val="single" w:sz="4" w:space="0" w:color="auto"/>
          <w:left w:val="nil"/>
          <w:bottom w:val="single" w:sz="4" w:space="0" w:color="auto"/>
          <w:right w:val="nil"/>
          <w:insideH w:val="nil"/>
          <w:insideV w:val="nil"/>
          <w:tl2br w:val="nil"/>
          <w:tr2bl w:val="nil"/>
        </w:tcBorders>
      </w:tcPr>
    </w:tblStylePr>
  </w:style>
  <w:style w:type="table" w:customStyle="1" w:styleId="Style1">
    <w:name w:val="Style1"/>
    <w:rsid w:val="005F0794"/>
    <w:rPr>
      <w:rFonts w:ascii="Times New Roman" w:eastAsia="Times New Roman" w:hAnsi="Times New Roman" w:cs="Times New Roman"/>
      <w:sz w:val="20"/>
      <w:szCs w:val="20"/>
      <w:lang w:eastAsia="en-GB"/>
    </w:rPr>
    <w:tblPr>
      <w:tblInd w:w="0" w:type="dxa"/>
      <w:tblCellMar>
        <w:top w:w="0" w:type="dxa"/>
        <w:left w:w="108" w:type="dxa"/>
        <w:bottom w:w="0" w:type="dxa"/>
        <w:right w:w="108" w:type="dxa"/>
      </w:tblCellMar>
    </w:tblPr>
    <w:tblStylePr w:type="firstRow">
      <w:tblPr/>
      <w:tcPr>
        <w:tcBorders>
          <w:top w:val="single" w:sz="4" w:space="0" w:color="000000" w:themeColor="text1"/>
          <w:left w:val="nil"/>
          <w:bottom w:val="single" w:sz="4" w:space="0" w:color="000000" w:themeColor="text1"/>
          <w:right w:val="nil"/>
          <w:insideH w:val="nil"/>
          <w:insideV w:val="nil"/>
          <w:tl2br w:val="nil"/>
          <w:tr2bl w:val="nil"/>
        </w:tcBorders>
      </w:tcPr>
    </w:tblStylePr>
    <w:tblStylePr w:type="lastRow">
      <w:tblPr/>
      <w:tcPr>
        <w:tcBorders>
          <w:top w:val="nil"/>
          <w:left w:val="nil"/>
          <w:bottom w:val="single" w:sz="4" w:space="0" w:color="000000" w:themeColor="text1"/>
          <w:right w:val="nil"/>
          <w:insideH w:val="nil"/>
          <w:insideV w:val="nil"/>
          <w:tl2br w:val="nil"/>
          <w:tr2bl w:val="nil"/>
        </w:tcBorders>
      </w:tcPr>
    </w:tblStylePr>
  </w:style>
  <w:style w:type="table" w:styleId="TableGrid">
    <w:name w:val="Table Grid"/>
    <w:basedOn w:val="TableNormal"/>
    <w:uiPriority w:val="59"/>
    <w:rsid w:val="005F0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B4312"/>
    <w:rPr>
      <w:sz w:val="16"/>
      <w:szCs w:val="16"/>
    </w:rPr>
  </w:style>
  <w:style w:type="paragraph" w:styleId="CommentText">
    <w:name w:val="annotation text"/>
    <w:basedOn w:val="Normal"/>
    <w:link w:val="CommentTextChar"/>
    <w:uiPriority w:val="99"/>
    <w:semiHidden/>
    <w:unhideWhenUsed/>
    <w:rsid w:val="00AB4312"/>
    <w:rPr>
      <w:sz w:val="20"/>
      <w:szCs w:val="20"/>
    </w:rPr>
  </w:style>
  <w:style w:type="character" w:customStyle="1" w:styleId="CommentTextChar">
    <w:name w:val="Comment Text Char"/>
    <w:basedOn w:val="DefaultParagraphFont"/>
    <w:link w:val="CommentText"/>
    <w:uiPriority w:val="99"/>
    <w:semiHidden/>
    <w:rsid w:val="00AB4312"/>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AB4312"/>
    <w:rPr>
      <w:b/>
      <w:bCs/>
    </w:rPr>
  </w:style>
  <w:style w:type="character" w:customStyle="1" w:styleId="CommentSubjectChar">
    <w:name w:val="Comment Subject Char"/>
    <w:basedOn w:val="CommentTextChar"/>
    <w:link w:val="CommentSubject"/>
    <w:uiPriority w:val="99"/>
    <w:semiHidden/>
    <w:rsid w:val="00AB4312"/>
    <w:rPr>
      <w:rFonts w:ascii="Garamond" w:hAnsi="Garamond"/>
      <w:b/>
      <w:bCs/>
      <w:sz w:val="20"/>
      <w:szCs w:val="20"/>
    </w:rPr>
  </w:style>
  <w:style w:type="paragraph" w:styleId="BalloonText">
    <w:name w:val="Balloon Text"/>
    <w:basedOn w:val="Normal"/>
    <w:link w:val="BalloonTextChar"/>
    <w:uiPriority w:val="99"/>
    <w:semiHidden/>
    <w:unhideWhenUsed/>
    <w:rsid w:val="00AB4312"/>
    <w:rPr>
      <w:rFonts w:ascii="Tahoma" w:hAnsi="Tahoma" w:cs="Tahoma"/>
      <w:sz w:val="16"/>
      <w:szCs w:val="16"/>
    </w:rPr>
  </w:style>
  <w:style w:type="character" w:customStyle="1" w:styleId="BalloonTextChar">
    <w:name w:val="Balloon Text Char"/>
    <w:basedOn w:val="DefaultParagraphFont"/>
    <w:link w:val="BalloonText"/>
    <w:uiPriority w:val="99"/>
    <w:semiHidden/>
    <w:rsid w:val="00AB4312"/>
    <w:rPr>
      <w:rFonts w:ascii="Tahoma" w:hAnsi="Tahoma" w:cs="Tahoma"/>
      <w:sz w:val="16"/>
      <w:szCs w:val="16"/>
    </w:rPr>
  </w:style>
  <w:style w:type="paragraph" w:styleId="FootnoteText">
    <w:name w:val="footnote text"/>
    <w:basedOn w:val="Normal"/>
    <w:link w:val="FootnoteTextChar"/>
    <w:uiPriority w:val="99"/>
    <w:semiHidden/>
    <w:unhideWhenUsed/>
    <w:rsid w:val="001B7D2B"/>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1B7D2B"/>
    <w:rPr>
      <w:rFonts w:ascii="Garamond" w:eastAsia="Times New Roman" w:hAnsi="Garamond" w:cs="Times New Roman"/>
      <w:sz w:val="20"/>
      <w:szCs w:val="20"/>
      <w:lang w:eastAsia="en-GB"/>
    </w:rPr>
  </w:style>
  <w:style w:type="character" w:styleId="FootnoteReference">
    <w:name w:val="footnote reference"/>
    <w:basedOn w:val="DefaultParagraphFont"/>
    <w:uiPriority w:val="99"/>
    <w:semiHidden/>
    <w:unhideWhenUsed/>
    <w:rsid w:val="001B7D2B"/>
    <w:rPr>
      <w:vertAlign w:val="superscript"/>
    </w:rPr>
  </w:style>
  <w:style w:type="paragraph" w:customStyle="1" w:styleId="Standard">
    <w:name w:val="Standard"/>
    <w:uiPriority w:val="99"/>
    <w:rsid w:val="00AA1075"/>
    <w:pPr>
      <w:suppressAutoHyphens/>
      <w:autoSpaceDN w:val="0"/>
      <w:spacing w:after="0" w:line="240" w:lineRule="auto"/>
      <w:textAlignment w:val="baseline"/>
    </w:pPr>
    <w:rPr>
      <w:rFonts w:ascii="Garamond" w:eastAsia="Arial Unicode MS" w:hAnsi="Garamond" w:cs="Tahoma"/>
      <w:kern w:val="3"/>
      <w:sz w:val="24"/>
    </w:rPr>
  </w:style>
  <w:style w:type="paragraph" w:styleId="ListParagraph">
    <w:name w:val="List Paragraph"/>
    <w:basedOn w:val="Normal"/>
    <w:uiPriority w:val="34"/>
    <w:qFormat/>
    <w:rsid w:val="0094313B"/>
    <w:pPr>
      <w:ind w:left="720"/>
      <w:contextualSpacing/>
    </w:pPr>
    <w:rPr>
      <w:rFonts w:eastAsia="Times New Roman" w:cs="Times New Roman"/>
      <w:szCs w:val="24"/>
      <w:lang w:val="en-US" w:eastAsia="en-GB"/>
    </w:rPr>
  </w:style>
  <w:style w:type="character" w:styleId="Hyperlink">
    <w:name w:val="Hyperlink"/>
    <w:basedOn w:val="DefaultParagraphFont"/>
    <w:uiPriority w:val="99"/>
    <w:unhideWhenUsed/>
    <w:rsid w:val="009B6FBE"/>
    <w:rPr>
      <w:color w:val="0000FF" w:themeColor="hyperlink"/>
      <w:u w:val="single"/>
    </w:rPr>
  </w:style>
  <w:style w:type="paragraph" w:styleId="NormalWeb">
    <w:name w:val="Normal (Web)"/>
    <w:basedOn w:val="Normal"/>
    <w:uiPriority w:val="99"/>
    <w:semiHidden/>
    <w:unhideWhenUsed/>
    <w:rsid w:val="002E0C3E"/>
    <w:pPr>
      <w:spacing w:before="100" w:beforeAutospacing="1" w:after="100" w:afterAutospacing="1"/>
    </w:pPr>
    <w:rPr>
      <w:rFonts w:ascii="Times New Roman" w:eastAsia="Times New Roman" w:hAnsi="Times New Roman" w:cs="Times New Roman"/>
      <w:szCs w:val="24"/>
      <w:lang w:eastAsia="en-GB"/>
    </w:rPr>
  </w:style>
  <w:style w:type="character" w:customStyle="1" w:styleId="bold">
    <w:name w:val="bold"/>
    <w:basedOn w:val="DefaultParagraphFont"/>
    <w:rsid w:val="002E0C3E"/>
  </w:style>
  <w:style w:type="paragraph" w:customStyle="1" w:styleId="Default">
    <w:name w:val="Default"/>
    <w:rsid w:val="00E035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uiPriority w:val="99"/>
    <w:unhideWhenUsed/>
    <w:rsid w:val="00D00475"/>
    <w:rPr>
      <w:rFonts w:ascii="Consolas" w:hAnsi="Consolas" w:cs="Consolas"/>
      <w:sz w:val="21"/>
      <w:szCs w:val="21"/>
    </w:rPr>
  </w:style>
  <w:style w:type="character" w:customStyle="1" w:styleId="PlainTextChar">
    <w:name w:val="Plain Text Char"/>
    <w:basedOn w:val="DefaultParagraphFont"/>
    <w:link w:val="PlainText"/>
    <w:uiPriority w:val="99"/>
    <w:rsid w:val="00D00475"/>
    <w:rPr>
      <w:rFonts w:ascii="Consolas" w:hAnsi="Consolas" w:cs="Consolas"/>
      <w:sz w:val="21"/>
      <w:szCs w:val="21"/>
    </w:rPr>
  </w:style>
  <w:style w:type="paragraph" w:styleId="Header">
    <w:name w:val="header"/>
    <w:basedOn w:val="Normal"/>
    <w:link w:val="HeaderChar"/>
    <w:uiPriority w:val="99"/>
    <w:unhideWhenUsed/>
    <w:rsid w:val="001A5042"/>
    <w:pPr>
      <w:tabs>
        <w:tab w:val="center" w:pos="4513"/>
        <w:tab w:val="right" w:pos="9026"/>
      </w:tabs>
    </w:pPr>
  </w:style>
  <w:style w:type="character" w:customStyle="1" w:styleId="HeaderChar">
    <w:name w:val="Header Char"/>
    <w:basedOn w:val="DefaultParagraphFont"/>
    <w:link w:val="Header"/>
    <w:uiPriority w:val="99"/>
    <w:rsid w:val="001A5042"/>
    <w:rPr>
      <w:rFonts w:ascii="Garamond" w:hAnsi="Garamond"/>
      <w:sz w:val="24"/>
    </w:rPr>
  </w:style>
  <w:style w:type="paragraph" w:styleId="Footer">
    <w:name w:val="footer"/>
    <w:basedOn w:val="Normal"/>
    <w:link w:val="FooterChar"/>
    <w:uiPriority w:val="99"/>
    <w:unhideWhenUsed/>
    <w:rsid w:val="001A5042"/>
    <w:pPr>
      <w:tabs>
        <w:tab w:val="center" w:pos="4513"/>
        <w:tab w:val="right" w:pos="9026"/>
      </w:tabs>
    </w:pPr>
  </w:style>
  <w:style w:type="character" w:customStyle="1" w:styleId="FooterChar">
    <w:name w:val="Footer Char"/>
    <w:basedOn w:val="DefaultParagraphFont"/>
    <w:link w:val="Footer"/>
    <w:uiPriority w:val="99"/>
    <w:rsid w:val="001A5042"/>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712712">
      <w:bodyDiv w:val="1"/>
      <w:marLeft w:val="0"/>
      <w:marRight w:val="0"/>
      <w:marTop w:val="0"/>
      <w:marBottom w:val="0"/>
      <w:divBdr>
        <w:top w:val="none" w:sz="0" w:space="0" w:color="auto"/>
        <w:left w:val="none" w:sz="0" w:space="0" w:color="auto"/>
        <w:bottom w:val="none" w:sz="0" w:space="0" w:color="auto"/>
        <w:right w:val="none" w:sz="0" w:space="0" w:color="auto"/>
      </w:divBdr>
      <w:divsChild>
        <w:div w:id="1539781664">
          <w:marLeft w:val="0"/>
          <w:marRight w:val="0"/>
          <w:marTop w:val="0"/>
          <w:marBottom w:val="0"/>
          <w:divBdr>
            <w:top w:val="none" w:sz="0" w:space="0" w:color="auto"/>
            <w:left w:val="none" w:sz="0" w:space="0" w:color="auto"/>
            <w:bottom w:val="none" w:sz="0" w:space="0" w:color="auto"/>
            <w:right w:val="none" w:sz="0" w:space="0" w:color="auto"/>
          </w:divBdr>
        </w:div>
        <w:div w:id="1376153458">
          <w:marLeft w:val="0"/>
          <w:marRight w:val="0"/>
          <w:marTop w:val="0"/>
          <w:marBottom w:val="0"/>
          <w:divBdr>
            <w:top w:val="none" w:sz="0" w:space="0" w:color="auto"/>
            <w:left w:val="none" w:sz="0" w:space="0" w:color="auto"/>
            <w:bottom w:val="none" w:sz="0" w:space="0" w:color="auto"/>
            <w:right w:val="none" w:sz="0" w:space="0" w:color="auto"/>
          </w:divBdr>
        </w:div>
      </w:divsChild>
    </w:div>
    <w:div w:id="1622609068">
      <w:bodyDiv w:val="1"/>
      <w:marLeft w:val="0"/>
      <w:marRight w:val="0"/>
      <w:marTop w:val="0"/>
      <w:marBottom w:val="0"/>
      <w:divBdr>
        <w:top w:val="none" w:sz="0" w:space="0" w:color="auto"/>
        <w:left w:val="none" w:sz="0" w:space="0" w:color="auto"/>
        <w:bottom w:val="none" w:sz="0" w:space="0" w:color="auto"/>
        <w:right w:val="none" w:sz="0" w:space="0" w:color="auto"/>
      </w:divBdr>
      <w:divsChild>
        <w:div w:id="2007588580">
          <w:marLeft w:val="0"/>
          <w:marRight w:val="0"/>
          <w:marTop w:val="0"/>
          <w:marBottom w:val="0"/>
          <w:divBdr>
            <w:top w:val="none" w:sz="0" w:space="0" w:color="auto"/>
            <w:left w:val="none" w:sz="0" w:space="0" w:color="auto"/>
            <w:bottom w:val="none" w:sz="0" w:space="0" w:color="auto"/>
            <w:right w:val="none" w:sz="0" w:space="0" w:color="auto"/>
          </w:divBdr>
        </w:div>
        <w:div w:id="1819028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iser.essex.ac.uk/bhps/documentation/vola/vol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60783-99F2-4387-8820-57969A8B1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6</Pages>
  <Words>2057</Words>
  <Characters>11725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ISER University of Essex</Company>
  <LinksUpToDate>false</LinksUpToDate>
  <CharactersWithSpaces>13755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abob</dc:creator>
  <cp:lastModifiedBy>slonghi</cp:lastModifiedBy>
  <cp:revision>87</cp:revision>
  <cp:lastPrinted>2014-08-12T11:01:00Z</cp:lastPrinted>
  <dcterms:created xsi:type="dcterms:W3CDTF">2014-07-29T12:03:00Z</dcterms:created>
  <dcterms:modified xsi:type="dcterms:W3CDTF">2014-09-11T10:33:00Z</dcterms:modified>
</cp:coreProperties>
</file>